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9FEE30" w14:textId="77777777" w:rsidR="00B258A7" w:rsidRDefault="00B258A7" w:rsidP="006366ED">
      <w:pPr>
        <w:spacing w:after="0" w:line="240" w:lineRule="auto"/>
        <w:ind w:left="-142" w:firstLine="142"/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26817524" w14:textId="77777777" w:rsidR="00B258A7" w:rsidRPr="00755D3B" w:rsidRDefault="00B258A7" w:rsidP="00B258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55D3B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14:paraId="4F77A76A" w14:textId="77777777" w:rsidR="00B258A7" w:rsidRPr="00755D3B" w:rsidRDefault="00B258A7" w:rsidP="00B258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55D3B">
        <w:rPr>
          <w:rFonts w:ascii="Times New Roman" w:hAnsi="Times New Roman" w:cs="Times New Roman"/>
          <w:b/>
          <w:sz w:val="28"/>
          <w:szCs w:val="28"/>
        </w:rPr>
        <w:t>Самарская область, Кинель-Черкасский район</w:t>
      </w:r>
    </w:p>
    <w:p w14:paraId="3C5E7655" w14:textId="77777777" w:rsidR="0077732B" w:rsidRPr="00755D3B" w:rsidRDefault="0077732B" w:rsidP="00B258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55D3B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</w:t>
      </w:r>
      <w:r w:rsidR="00DA6D5F" w:rsidRPr="00755D3B">
        <w:rPr>
          <w:rFonts w:ascii="Times New Roman" w:hAnsi="Times New Roman" w:cs="Times New Roman"/>
          <w:b/>
          <w:sz w:val="28"/>
          <w:szCs w:val="28"/>
        </w:rPr>
        <w:t>Красная Горка</w:t>
      </w:r>
    </w:p>
    <w:p w14:paraId="0EEE7924" w14:textId="77777777" w:rsidR="00B258A7" w:rsidRDefault="00B258A7" w:rsidP="00B258A7">
      <w:pPr>
        <w:pBdr>
          <w:bottom w:val="single" w:sz="8" w:space="1" w:color="000000"/>
        </w:pBd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755D3B">
        <w:rPr>
          <w:rFonts w:ascii="Times New Roman" w:hAnsi="Times New Roman" w:cs="Times New Roman"/>
          <w:b/>
          <w:sz w:val="28"/>
          <w:szCs w:val="28"/>
        </w:rPr>
        <w:t>СОБРАНИЕ ПРЕДСТАВИТЕЛЕЙ</w:t>
      </w:r>
    </w:p>
    <w:p w14:paraId="6DAA20E2" w14:textId="77777777" w:rsidR="00B258A7" w:rsidRDefault="00B258A7" w:rsidP="00B258A7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32BC70E5" w14:textId="77777777" w:rsidR="00B258A7" w:rsidRPr="00755D3B" w:rsidRDefault="00B258A7" w:rsidP="00B258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55D3B">
        <w:rPr>
          <w:rFonts w:ascii="Times New Roman" w:hAnsi="Times New Roman" w:cs="Times New Roman"/>
          <w:b/>
          <w:sz w:val="28"/>
          <w:szCs w:val="28"/>
        </w:rPr>
        <w:t>РЕШЕНИЕ</w:t>
      </w:r>
    </w:p>
    <w:p w14:paraId="0243BF29" w14:textId="77777777" w:rsidR="00B258A7" w:rsidRDefault="00B258A7" w:rsidP="00B258A7">
      <w:pPr>
        <w:tabs>
          <w:tab w:val="left" w:pos="1080"/>
        </w:tabs>
        <w:spacing w:after="0" w:line="240" w:lineRule="auto"/>
        <w:ind w:left="540" w:right="362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923" w:type="dxa"/>
        <w:tblInd w:w="250" w:type="dxa"/>
        <w:tblLayout w:type="fixed"/>
        <w:tblLook w:val="00A0" w:firstRow="1" w:lastRow="0" w:firstColumn="1" w:lastColumn="0" w:noHBand="0" w:noVBand="0"/>
      </w:tblPr>
      <w:tblGrid>
        <w:gridCol w:w="4721"/>
        <w:gridCol w:w="382"/>
        <w:gridCol w:w="3967"/>
        <w:gridCol w:w="421"/>
        <w:gridCol w:w="432"/>
      </w:tblGrid>
      <w:tr w:rsidR="00B258A7" w14:paraId="4D93DB42" w14:textId="77777777" w:rsidTr="009D165C">
        <w:tc>
          <w:tcPr>
            <w:tcW w:w="5103" w:type="dxa"/>
            <w:gridSpan w:val="2"/>
            <w:hideMark/>
          </w:tcPr>
          <w:p w14:paraId="7C0943AF" w14:textId="7A403D8A" w:rsidR="00B258A7" w:rsidRDefault="000E33EA" w:rsidP="00826B3A">
            <w:pPr>
              <w:tabs>
                <w:tab w:val="left" w:pos="1080"/>
              </w:tabs>
              <w:snapToGrid w:val="0"/>
              <w:spacing w:after="0" w:line="240" w:lineRule="auto"/>
              <w:ind w:right="36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9D165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9D165C" w:rsidRPr="009D165C">
              <w:rPr>
                <w:rFonts w:ascii="Times New Roman" w:hAnsi="Times New Roman" w:cs="Times New Roman"/>
                <w:sz w:val="28"/>
                <w:szCs w:val="28"/>
              </w:rPr>
              <w:t>28» августа 2026 года</w:t>
            </w:r>
          </w:p>
        </w:tc>
        <w:tc>
          <w:tcPr>
            <w:tcW w:w="4820" w:type="dxa"/>
            <w:gridSpan w:val="3"/>
          </w:tcPr>
          <w:p w14:paraId="0A768ED6" w14:textId="11117687" w:rsidR="00B258A7" w:rsidRDefault="00B258A7" w:rsidP="00A324B3">
            <w:pPr>
              <w:tabs>
                <w:tab w:val="left" w:pos="1080"/>
              </w:tabs>
              <w:snapToGrid w:val="0"/>
              <w:spacing w:after="0" w:line="240" w:lineRule="auto"/>
              <w:ind w:left="540" w:right="-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</w:t>
            </w:r>
            <w:r w:rsidR="00F87439">
              <w:rPr>
                <w:rFonts w:ascii="Times New Roman" w:hAnsi="Times New Roman" w:cs="Times New Roman"/>
                <w:sz w:val="28"/>
                <w:szCs w:val="28"/>
              </w:rPr>
              <w:t xml:space="preserve">             </w:t>
            </w:r>
            <w:r w:rsidR="004233C5">
              <w:rPr>
                <w:rFonts w:ascii="Times New Roman" w:hAnsi="Times New Roman" w:cs="Times New Roman"/>
                <w:sz w:val="28"/>
                <w:szCs w:val="28"/>
              </w:rPr>
              <w:t xml:space="preserve">    № </w:t>
            </w:r>
            <w:r w:rsidR="00C2483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D165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C2483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9D165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14:paraId="7003DF73" w14:textId="77777777" w:rsidR="009D165C" w:rsidRPr="009D165C" w:rsidRDefault="009D165C" w:rsidP="009D165C">
            <w:pPr>
              <w:snapToGrid w:val="0"/>
              <w:spacing w:after="0" w:line="240" w:lineRule="auto"/>
              <w:ind w:left="-388" w:right="591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D165C">
              <w:rPr>
                <w:rFonts w:ascii="Times New Roman" w:hAnsi="Times New Roman" w:cs="Times New Roman"/>
                <w:sz w:val="28"/>
                <w:szCs w:val="28"/>
              </w:rPr>
              <w:t>Принято</w:t>
            </w:r>
          </w:p>
          <w:p w14:paraId="5FA023EE" w14:textId="77777777" w:rsidR="009D165C" w:rsidRPr="009D165C" w:rsidRDefault="009D165C" w:rsidP="009D165C">
            <w:pPr>
              <w:snapToGrid w:val="0"/>
              <w:spacing w:after="0" w:line="240" w:lineRule="auto"/>
              <w:ind w:left="-388" w:right="591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D165C">
              <w:rPr>
                <w:rFonts w:ascii="Times New Roman" w:hAnsi="Times New Roman" w:cs="Times New Roman"/>
                <w:sz w:val="28"/>
                <w:szCs w:val="28"/>
              </w:rPr>
              <w:t>Собранием представителей</w:t>
            </w:r>
          </w:p>
          <w:p w14:paraId="1D8F43B2" w14:textId="77777777" w:rsidR="009D165C" w:rsidRPr="009D165C" w:rsidRDefault="009D165C" w:rsidP="009D165C">
            <w:pPr>
              <w:snapToGrid w:val="0"/>
              <w:spacing w:after="0" w:line="240" w:lineRule="auto"/>
              <w:ind w:left="-388" w:right="591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D165C">
              <w:rPr>
                <w:rFonts w:ascii="Times New Roman" w:hAnsi="Times New Roman" w:cs="Times New Roman"/>
                <w:sz w:val="28"/>
                <w:szCs w:val="28"/>
              </w:rPr>
              <w:t>сельского поселения Красная Горка</w:t>
            </w:r>
          </w:p>
          <w:p w14:paraId="1C24BC2A" w14:textId="77777777" w:rsidR="009D165C" w:rsidRPr="009D165C" w:rsidRDefault="009D165C" w:rsidP="009D165C">
            <w:pPr>
              <w:snapToGrid w:val="0"/>
              <w:spacing w:after="0" w:line="240" w:lineRule="auto"/>
              <w:ind w:left="-388" w:right="591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D165C">
              <w:rPr>
                <w:rFonts w:ascii="Times New Roman" w:hAnsi="Times New Roman" w:cs="Times New Roman"/>
                <w:sz w:val="28"/>
                <w:szCs w:val="28"/>
              </w:rPr>
              <w:t>муниципального района Кинель-</w:t>
            </w:r>
          </w:p>
          <w:p w14:paraId="48534916" w14:textId="77777777" w:rsidR="009D165C" w:rsidRPr="009D165C" w:rsidRDefault="009D165C" w:rsidP="009D165C">
            <w:pPr>
              <w:snapToGrid w:val="0"/>
              <w:spacing w:after="0" w:line="240" w:lineRule="auto"/>
              <w:ind w:left="-388" w:right="591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D165C">
              <w:rPr>
                <w:rFonts w:ascii="Times New Roman" w:hAnsi="Times New Roman" w:cs="Times New Roman"/>
                <w:sz w:val="28"/>
                <w:szCs w:val="28"/>
              </w:rPr>
              <w:t>Черкасский Самарской области</w:t>
            </w:r>
          </w:p>
          <w:p w14:paraId="0663794E" w14:textId="3E27A2D0" w:rsidR="009D165C" w:rsidRPr="00C42C79" w:rsidRDefault="009D165C" w:rsidP="009D165C">
            <w:pPr>
              <w:snapToGrid w:val="0"/>
              <w:spacing w:after="0" w:line="240" w:lineRule="auto"/>
              <w:ind w:left="-388" w:right="591"/>
              <w:jc w:val="righ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D165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«28» </w:t>
            </w:r>
            <w:proofErr w:type="spellStart"/>
            <w:r w:rsidRPr="009D165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августа</w:t>
            </w:r>
            <w:proofErr w:type="spellEnd"/>
            <w:r w:rsidRPr="009D165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2026 </w:t>
            </w:r>
            <w:proofErr w:type="spellStart"/>
            <w:r w:rsidRPr="009D165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года</w:t>
            </w:r>
            <w:proofErr w:type="spellEnd"/>
          </w:p>
          <w:p w14:paraId="01524E56" w14:textId="77777777" w:rsidR="00A324B3" w:rsidRDefault="00A324B3" w:rsidP="00A324B3">
            <w:pPr>
              <w:tabs>
                <w:tab w:val="left" w:pos="1080"/>
              </w:tabs>
              <w:snapToGrid w:val="0"/>
              <w:spacing w:after="0" w:line="240" w:lineRule="auto"/>
              <w:ind w:left="540" w:right="-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58A7" w14:paraId="7B7079AE" w14:textId="77777777" w:rsidTr="009D165C">
        <w:trPr>
          <w:gridAfter w:val="1"/>
          <w:wAfter w:w="432" w:type="dxa"/>
        </w:trPr>
        <w:tc>
          <w:tcPr>
            <w:tcW w:w="4721" w:type="dxa"/>
          </w:tcPr>
          <w:p w14:paraId="4BEEEC48" w14:textId="3007E76D" w:rsidR="00B258A7" w:rsidRDefault="00B258A7">
            <w:pPr>
              <w:tabs>
                <w:tab w:val="left" w:pos="1080"/>
                <w:tab w:val="left" w:pos="4287"/>
              </w:tabs>
              <w:snapToGrid w:val="0"/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Об исполнении бюджет</w:t>
            </w:r>
            <w:r w:rsidR="004233C5">
              <w:rPr>
                <w:rFonts w:ascii="Times New Roman" w:hAnsi="Times New Roman" w:cs="Times New Roman"/>
                <w:b/>
                <w:sz w:val="28"/>
              </w:rPr>
              <w:t xml:space="preserve">а </w:t>
            </w:r>
            <w:r w:rsidR="0077732B">
              <w:rPr>
                <w:rFonts w:ascii="Times New Roman" w:hAnsi="Times New Roman" w:cs="Times New Roman"/>
                <w:b/>
                <w:sz w:val="28"/>
              </w:rPr>
              <w:t xml:space="preserve">сельского поселения </w:t>
            </w:r>
            <w:r w:rsidR="00DA6D5F">
              <w:rPr>
                <w:rFonts w:ascii="Times New Roman" w:hAnsi="Times New Roman" w:cs="Times New Roman"/>
                <w:b/>
                <w:sz w:val="28"/>
              </w:rPr>
              <w:t>Красная Горка</w:t>
            </w:r>
            <w:r w:rsidR="0077732B">
              <w:rPr>
                <w:rFonts w:ascii="Times New Roman" w:hAnsi="Times New Roman" w:cs="Times New Roman"/>
                <w:b/>
                <w:sz w:val="28"/>
              </w:rPr>
              <w:t xml:space="preserve"> муниципального района Кинель-Черкасский Самарской области</w:t>
            </w:r>
            <w:r w:rsidR="004233C5">
              <w:rPr>
                <w:rFonts w:ascii="Times New Roman" w:hAnsi="Times New Roman" w:cs="Times New Roman"/>
                <w:b/>
                <w:sz w:val="28"/>
              </w:rPr>
              <w:t xml:space="preserve"> за</w:t>
            </w:r>
            <w:r w:rsidR="00826B3A" w:rsidRPr="00826B3A">
              <w:rPr>
                <w:rFonts w:ascii="Times New Roman" w:hAnsi="Times New Roman" w:cs="Times New Roman"/>
                <w:b/>
                <w:sz w:val="28"/>
              </w:rPr>
              <w:t xml:space="preserve"> </w:t>
            </w:r>
            <w:proofErr w:type="gramStart"/>
            <w:r w:rsidR="00826B3A">
              <w:rPr>
                <w:rFonts w:ascii="Times New Roman" w:hAnsi="Times New Roman" w:cs="Times New Roman"/>
                <w:b/>
                <w:sz w:val="28"/>
                <w:lang w:val="en-US"/>
              </w:rPr>
              <w:t>I</w:t>
            </w:r>
            <w:r w:rsidR="004233C5">
              <w:rPr>
                <w:rFonts w:ascii="Times New Roman" w:hAnsi="Times New Roman" w:cs="Times New Roman"/>
                <w:b/>
                <w:sz w:val="28"/>
              </w:rPr>
              <w:t xml:space="preserve"> </w:t>
            </w:r>
            <w:r w:rsidR="002312BD">
              <w:rPr>
                <w:rFonts w:ascii="Times New Roman" w:hAnsi="Times New Roman" w:cs="Times New Roman"/>
                <w:b/>
                <w:sz w:val="28"/>
              </w:rPr>
              <w:t xml:space="preserve"> </w:t>
            </w:r>
            <w:r w:rsidR="00826B3A">
              <w:rPr>
                <w:rFonts w:ascii="Times New Roman" w:hAnsi="Times New Roman" w:cs="Times New Roman"/>
                <w:b/>
                <w:sz w:val="28"/>
              </w:rPr>
              <w:t>полугодие</w:t>
            </w:r>
            <w:proofErr w:type="gramEnd"/>
            <w:r w:rsidR="0077732B">
              <w:rPr>
                <w:rFonts w:ascii="Times New Roman" w:hAnsi="Times New Roman" w:cs="Times New Roman"/>
                <w:b/>
                <w:sz w:val="28"/>
              </w:rPr>
              <w:t xml:space="preserve"> </w:t>
            </w:r>
            <w:r w:rsidR="004233C5">
              <w:rPr>
                <w:rFonts w:ascii="Times New Roman" w:hAnsi="Times New Roman" w:cs="Times New Roman"/>
                <w:b/>
                <w:sz w:val="28"/>
              </w:rPr>
              <w:t>20</w:t>
            </w:r>
            <w:r w:rsidR="00986F58">
              <w:rPr>
                <w:rFonts w:ascii="Times New Roman" w:hAnsi="Times New Roman" w:cs="Times New Roman"/>
                <w:b/>
                <w:sz w:val="28"/>
              </w:rPr>
              <w:t>2</w:t>
            </w:r>
            <w:r w:rsidR="009D165C">
              <w:rPr>
                <w:rFonts w:ascii="Times New Roman" w:hAnsi="Times New Roman" w:cs="Times New Roman"/>
                <w:b/>
                <w:sz w:val="28"/>
              </w:rPr>
              <w:t>6</w:t>
            </w:r>
            <w:r>
              <w:rPr>
                <w:rFonts w:ascii="Times New Roman" w:hAnsi="Times New Roman" w:cs="Times New Roman"/>
                <w:b/>
                <w:sz w:val="28"/>
              </w:rPr>
              <w:t xml:space="preserve"> года</w:t>
            </w:r>
          </w:p>
          <w:p w14:paraId="27EB682A" w14:textId="77777777" w:rsidR="00B258A7" w:rsidRDefault="00B258A7">
            <w:pPr>
              <w:tabs>
                <w:tab w:val="left" w:pos="1080"/>
              </w:tabs>
              <w:spacing w:after="0" w:line="240" w:lineRule="auto"/>
              <w:ind w:left="540" w:right="36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349" w:type="dxa"/>
            <w:gridSpan w:val="2"/>
          </w:tcPr>
          <w:p w14:paraId="0D07DD37" w14:textId="77777777" w:rsidR="00B258A7" w:rsidRDefault="00B258A7">
            <w:pPr>
              <w:tabs>
                <w:tab w:val="left" w:pos="1080"/>
              </w:tabs>
              <w:snapToGrid w:val="0"/>
              <w:spacing w:after="0" w:line="240" w:lineRule="auto"/>
              <w:ind w:left="540" w:right="36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BE452D" w14:textId="77777777" w:rsidR="00B258A7" w:rsidRDefault="00B258A7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24F8FA1B" w14:textId="77777777" w:rsidR="00B258A7" w:rsidRDefault="00B258A7" w:rsidP="00755D3B">
      <w:pPr>
        <w:tabs>
          <w:tab w:val="left" w:pos="0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Собрание представителей </w:t>
      </w:r>
      <w:r w:rsidR="0077732B">
        <w:rPr>
          <w:rFonts w:ascii="Times New Roman" w:hAnsi="Times New Roman" w:cs="Times New Roman"/>
          <w:sz w:val="28"/>
        </w:rPr>
        <w:t xml:space="preserve">сельского поселения </w:t>
      </w:r>
      <w:r w:rsidR="00DA6D5F">
        <w:rPr>
          <w:rFonts w:ascii="Times New Roman" w:hAnsi="Times New Roman" w:cs="Times New Roman"/>
          <w:sz w:val="28"/>
        </w:rPr>
        <w:t>Красная Горка</w:t>
      </w:r>
      <w:r w:rsidR="0077732B">
        <w:rPr>
          <w:rFonts w:ascii="Times New Roman" w:hAnsi="Times New Roman" w:cs="Times New Roman"/>
          <w:sz w:val="28"/>
        </w:rPr>
        <w:t xml:space="preserve"> муниципального района </w:t>
      </w:r>
      <w:r>
        <w:rPr>
          <w:rFonts w:ascii="Times New Roman" w:hAnsi="Times New Roman" w:cs="Times New Roman"/>
          <w:sz w:val="28"/>
        </w:rPr>
        <w:t>Кинель-Черкасск</w:t>
      </w:r>
      <w:r w:rsidR="0077732B">
        <w:rPr>
          <w:rFonts w:ascii="Times New Roman" w:hAnsi="Times New Roman" w:cs="Times New Roman"/>
          <w:sz w:val="28"/>
        </w:rPr>
        <w:t>ий Самарской области</w:t>
      </w:r>
    </w:p>
    <w:p w14:paraId="7E9FABF5" w14:textId="77777777" w:rsidR="00B258A7" w:rsidRDefault="00B258A7" w:rsidP="00B258A7">
      <w:pPr>
        <w:tabs>
          <w:tab w:val="left" w:pos="1080"/>
        </w:tabs>
        <w:spacing w:after="0" w:line="240" w:lineRule="auto"/>
        <w:ind w:left="540" w:right="362"/>
        <w:jc w:val="center"/>
        <w:rPr>
          <w:rFonts w:ascii="Times New Roman" w:hAnsi="Times New Roman" w:cs="Times New Roman"/>
          <w:sz w:val="28"/>
        </w:rPr>
      </w:pPr>
    </w:p>
    <w:p w14:paraId="4E94C127" w14:textId="77777777" w:rsidR="00B258A7" w:rsidRDefault="00B258A7" w:rsidP="00B258A7">
      <w:pPr>
        <w:tabs>
          <w:tab w:val="left" w:pos="1080"/>
        </w:tabs>
        <w:spacing w:after="0" w:line="240" w:lineRule="auto"/>
        <w:ind w:left="540" w:right="362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РЕШИЛО:</w:t>
      </w:r>
    </w:p>
    <w:p w14:paraId="3BC2C56B" w14:textId="77777777" w:rsidR="00B258A7" w:rsidRDefault="00B258A7" w:rsidP="00B258A7">
      <w:pPr>
        <w:tabs>
          <w:tab w:val="left" w:pos="1080"/>
        </w:tabs>
        <w:spacing w:after="0" w:line="240" w:lineRule="auto"/>
        <w:ind w:left="540" w:right="362"/>
        <w:jc w:val="center"/>
        <w:rPr>
          <w:rFonts w:ascii="Times New Roman" w:hAnsi="Times New Roman" w:cs="Times New Roman"/>
          <w:b/>
          <w:sz w:val="28"/>
        </w:rPr>
      </w:pPr>
    </w:p>
    <w:p w14:paraId="521508D3" w14:textId="3F6C6FFF" w:rsidR="009D165C" w:rsidRPr="009D165C" w:rsidRDefault="00B258A7" w:rsidP="009D165C">
      <w:pPr>
        <w:pStyle w:val="a5"/>
        <w:numPr>
          <w:ilvl w:val="0"/>
          <w:numId w:val="1"/>
        </w:numPr>
        <w:tabs>
          <w:tab w:val="left" w:pos="851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C7F">
        <w:rPr>
          <w:rFonts w:ascii="Times New Roman" w:hAnsi="Times New Roman" w:cs="Times New Roman"/>
          <w:sz w:val="28"/>
        </w:rPr>
        <w:t xml:space="preserve">Принять к </w:t>
      </w:r>
      <w:r w:rsidRPr="00A52C7F">
        <w:rPr>
          <w:rFonts w:ascii="Times New Roman" w:hAnsi="Times New Roman" w:cs="Times New Roman"/>
          <w:sz w:val="28"/>
          <w:szCs w:val="28"/>
        </w:rPr>
        <w:t xml:space="preserve">сведению информацию об исполнении бюджета </w:t>
      </w:r>
      <w:r w:rsidR="0077732B" w:rsidRPr="00A52C7F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DA6D5F" w:rsidRPr="00A52C7F">
        <w:rPr>
          <w:rFonts w:ascii="Times New Roman" w:hAnsi="Times New Roman" w:cs="Times New Roman"/>
          <w:sz w:val="28"/>
          <w:szCs w:val="28"/>
        </w:rPr>
        <w:t>Красная Горка</w:t>
      </w:r>
      <w:r w:rsidR="0077732B" w:rsidRPr="00A52C7F">
        <w:rPr>
          <w:rFonts w:ascii="Times New Roman" w:hAnsi="Times New Roman" w:cs="Times New Roman"/>
          <w:sz w:val="28"/>
          <w:szCs w:val="28"/>
        </w:rPr>
        <w:t xml:space="preserve"> муниципального района Кинель-Черкасский Самарской области</w:t>
      </w:r>
      <w:r w:rsidR="00F96309" w:rsidRPr="00A52C7F">
        <w:rPr>
          <w:rFonts w:ascii="Times New Roman" w:hAnsi="Times New Roman" w:cs="Times New Roman"/>
          <w:sz w:val="28"/>
          <w:szCs w:val="28"/>
        </w:rPr>
        <w:t xml:space="preserve"> </w:t>
      </w:r>
      <w:r w:rsidR="009D165C" w:rsidRPr="009D165C">
        <w:rPr>
          <w:rFonts w:ascii="Times New Roman" w:hAnsi="Times New Roman" w:cs="Times New Roman"/>
          <w:sz w:val="28"/>
          <w:szCs w:val="28"/>
        </w:rPr>
        <w:t>за 1 полугодие 2026 года составило 5 287,1 тыс. рублей или 50 % от годовых назначений. Расходная часть бюджета сельского поселения Красная Горка муниципального района Кинель-Черкасский Самарской области за</w:t>
      </w:r>
      <w:r w:rsidR="009D165C">
        <w:rPr>
          <w:rFonts w:ascii="Times New Roman" w:hAnsi="Times New Roman" w:cs="Times New Roman"/>
          <w:sz w:val="28"/>
          <w:szCs w:val="28"/>
        </w:rPr>
        <w:t xml:space="preserve"> </w:t>
      </w:r>
      <w:r w:rsidR="009D165C" w:rsidRPr="009D165C">
        <w:rPr>
          <w:rFonts w:ascii="Times New Roman" w:hAnsi="Times New Roman" w:cs="Times New Roman"/>
          <w:sz w:val="28"/>
          <w:szCs w:val="28"/>
        </w:rPr>
        <w:t>1 полугодие 2026 года исполнена в объеме 4 790,3 тыс. рублей или 43 % от годовых назначений.</w:t>
      </w:r>
    </w:p>
    <w:p w14:paraId="6DE69D70" w14:textId="6DCD09D1" w:rsidR="00826B3A" w:rsidRPr="009D165C" w:rsidRDefault="009D165C" w:rsidP="009D165C">
      <w:pPr>
        <w:pStyle w:val="a5"/>
        <w:tabs>
          <w:tab w:val="left" w:pos="851"/>
        </w:tabs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D165C">
        <w:rPr>
          <w:rFonts w:ascii="Times New Roman" w:hAnsi="Times New Roman" w:cs="Times New Roman"/>
          <w:sz w:val="28"/>
          <w:szCs w:val="28"/>
        </w:rPr>
        <w:t xml:space="preserve">Среднесписочная численность муниципальных служащих по состоянию на 01.07.2026 года составила 1,0 единица, расходы на оплату их труда исполнены в размере 75,0 тыс. рублей. Среднесписочная численность работников муниципальных учреждений по состоянию на 01.07.2026 года </w:t>
      </w:r>
      <w:r w:rsidRPr="009D165C">
        <w:rPr>
          <w:rFonts w:ascii="Times New Roman" w:hAnsi="Times New Roman" w:cs="Times New Roman"/>
          <w:sz w:val="28"/>
          <w:szCs w:val="28"/>
        </w:rPr>
        <w:lastRenderedPageBreak/>
        <w:t>составила 3,5 единицы, расходы на оплату их труда исполнены в размере 1 208,2 тыс. рублей.</w:t>
      </w:r>
    </w:p>
    <w:p w14:paraId="4332BCAF" w14:textId="77777777" w:rsidR="00B258A7" w:rsidRPr="00F96309" w:rsidRDefault="00B258A7" w:rsidP="009D165C">
      <w:pPr>
        <w:pStyle w:val="a5"/>
        <w:tabs>
          <w:tab w:val="left" w:pos="851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Опубликовать настоящее решение в газете «</w:t>
      </w:r>
      <w:r w:rsidR="00361032">
        <w:rPr>
          <w:rFonts w:ascii="Times New Roman" w:hAnsi="Times New Roman" w:cs="Times New Roman"/>
          <w:sz w:val="28"/>
          <w:szCs w:val="28"/>
        </w:rPr>
        <w:t>Красногорские ведомости</w:t>
      </w:r>
      <w:r>
        <w:rPr>
          <w:rFonts w:ascii="Times New Roman" w:hAnsi="Times New Roman" w:cs="Times New Roman"/>
          <w:sz w:val="28"/>
          <w:szCs w:val="28"/>
        </w:rPr>
        <w:t>».</w:t>
      </w:r>
    </w:p>
    <w:p w14:paraId="0C7D6E1A" w14:textId="77777777" w:rsidR="00B258A7" w:rsidRDefault="00826B3A" w:rsidP="009D165C">
      <w:pPr>
        <w:pStyle w:val="1"/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B258A7">
        <w:rPr>
          <w:rFonts w:ascii="Times New Roman" w:hAnsi="Times New Roman"/>
          <w:sz w:val="28"/>
          <w:szCs w:val="28"/>
        </w:rPr>
        <w:t>3. Настоящее решение вступает в силу с момента его подписания.</w:t>
      </w:r>
    </w:p>
    <w:p w14:paraId="42F59DD5" w14:textId="77777777" w:rsidR="00B258A7" w:rsidRDefault="00B258A7" w:rsidP="00AC2C8C">
      <w:pPr>
        <w:tabs>
          <w:tab w:val="left" w:pos="0"/>
          <w:tab w:val="left" w:pos="1080"/>
        </w:tabs>
        <w:spacing w:after="0" w:line="240" w:lineRule="auto"/>
        <w:ind w:right="362" w:firstLine="567"/>
        <w:rPr>
          <w:rFonts w:ascii="Times New Roman" w:hAnsi="Times New Roman" w:cs="Times New Roman"/>
          <w:sz w:val="28"/>
        </w:rPr>
      </w:pPr>
    </w:p>
    <w:tbl>
      <w:tblPr>
        <w:tblW w:w="9497" w:type="dxa"/>
        <w:tblInd w:w="392" w:type="dxa"/>
        <w:tblLayout w:type="fixed"/>
        <w:tblLook w:val="00A0" w:firstRow="1" w:lastRow="0" w:firstColumn="1" w:lastColumn="0" w:noHBand="0" w:noVBand="0"/>
      </w:tblPr>
      <w:tblGrid>
        <w:gridCol w:w="6389"/>
        <w:gridCol w:w="3108"/>
      </w:tblGrid>
      <w:tr w:rsidR="00B258A7" w14:paraId="6F53689D" w14:textId="77777777" w:rsidTr="00AC3B3B">
        <w:tc>
          <w:tcPr>
            <w:tcW w:w="6389" w:type="dxa"/>
            <w:hideMark/>
          </w:tcPr>
          <w:p w14:paraId="63B4CBAB" w14:textId="77777777" w:rsidR="00B258A7" w:rsidRDefault="0077732B">
            <w:pPr>
              <w:tabs>
                <w:tab w:val="left" w:pos="1080"/>
              </w:tabs>
              <w:snapToGrid w:val="0"/>
              <w:spacing w:after="0" w:line="240" w:lineRule="auto"/>
              <w:ind w:right="362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П</w:t>
            </w:r>
            <w:r w:rsidR="00B258A7">
              <w:rPr>
                <w:rFonts w:ascii="Times New Roman" w:hAnsi="Times New Roman" w:cs="Times New Roman"/>
                <w:b/>
                <w:sz w:val="28"/>
              </w:rPr>
              <w:t>редседател</w:t>
            </w:r>
            <w:r>
              <w:rPr>
                <w:rFonts w:ascii="Times New Roman" w:hAnsi="Times New Roman" w:cs="Times New Roman"/>
                <w:b/>
                <w:sz w:val="28"/>
              </w:rPr>
              <w:t xml:space="preserve">ь </w:t>
            </w:r>
            <w:r w:rsidR="00B258A7">
              <w:rPr>
                <w:rFonts w:ascii="Times New Roman" w:hAnsi="Times New Roman" w:cs="Times New Roman"/>
                <w:b/>
                <w:sz w:val="28"/>
              </w:rPr>
              <w:t>Собрания представителей</w:t>
            </w:r>
          </w:p>
          <w:p w14:paraId="29F6506A" w14:textId="77777777" w:rsidR="0077732B" w:rsidRDefault="0077732B">
            <w:pPr>
              <w:tabs>
                <w:tab w:val="left" w:pos="1080"/>
              </w:tabs>
              <w:snapToGrid w:val="0"/>
              <w:spacing w:after="0" w:line="240" w:lineRule="auto"/>
              <w:ind w:right="362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сельского поселения</w:t>
            </w:r>
            <w:r w:rsidR="00361032">
              <w:rPr>
                <w:rFonts w:ascii="Times New Roman" w:hAnsi="Times New Roman" w:cs="Times New Roman"/>
                <w:b/>
                <w:sz w:val="28"/>
              </w:rPr>
              <w:t xml:space="preserve"> Красная Горка</w:t>
            </w:r>
          </w:p>
          <w:p w14:paraId="6977BE8F" w14:textId="77777777" w:rsidR="0077732B" w:rsidRDefault="0077732B">
            <w:pPr>
              <w:tabs>
                <w:tab w:val="left" w:pos="1080"/>
              </w:tabs>
              <w:snapToGrid w:val="0"/>
              <w:spacing w:after="0" w:line="240" w:lineRule="auto"/>
              <w:ind w:right="362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 xml:space="preserve">муниципального района </w:t>
            </w:r>
          </w:p>
          <w:p w14:paraId="31D65BCD" w14:textId="77777777" w:rsidR="00B258A7" w:rsidRDefault="00B258A7" w:rsidP="0077732B">
            <w:pPr>
              <w:tabs>
                <w:tab w:val="left" w:pos="1080"/>
              </w:tabs>
              <w:snapToGrid w:val="0"/>
              <w:spacing w:after="0" w:line="240" w:lineRule="auto"/>
              <w:ind w:right="362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Кинель-Черкасск</w:t>
            </w:r>
            <w:r w:rsidR="0077732B">
              <w:rPr>
                <w:rFonts w:ascii="Times New Roman" w:hAnsi="Times New Roman" w:cs="Times New Roman"/>
                <w:b/>
                <w:sz w:val="28"/>
              </w:rPr>
              <w:t>ий Самарской области</w:t>
            </w:r>
          </w:p>
        </w:tc>
        <w:tc>
          <w:tcPr>
            <w:tcW w:w="3108" w:type="dxa"/>
          </w:tcPr>
          <w:p w14:paraId="078C97E0" w14:textId="77777777" w:rsidR="00B258A7" w:rsidRDefault="00B258A7">
            <w:pPr>
              <w:tabs>
                <w:tab w:val="left" w:pos="1077"/>
              </w:tabs>
              <w:snapToGrid w:val="0"/>
              <w:spacing w:after="0" w:line="240" w:lineRule="auto"/>
              <w:ind w:left="537" w:right="-78"/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  <w:p w14:paraId="37AB1C08" w14:textId="77777777" w:rsidR="00B258A7" w:rsidRDefault="00B258A7">
            <w:pPr>
              <w:tabs>
                <w:tab w:val="left" w:pos="1077"/>
              </w:tabs>
              <w:snapToGrid w:val="0"/>
              <w:spacing w:after="0" w:line="240" w:lineRule="auto"/>
              <w:ind w:left="537" w:right="-78"/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  <w:p w14:paraId="3A5F2677" w14:textId="1F14CC38" w:rsidR="00B258A7" w:rsidRDefault="009D165C" w:rsidP="0077732B">
            <w:pPr>
              <w:tabs>
                <w:tab w:val="left" w:pos="1077"/>
              </w:tabs>
              <w:snapToGrid w:val="0"/>
              <w:spacing w:after="0" w:line="240" w:lineRule="auto"/>
              <w:ind w:left="537" w:right="143"/>
              <w:jc w:val="right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Д.Н. Никифоров</w:t>
            </w:r>
          </w:p>
        </w:tc>
      </w:tr>
    </w:tbl>
    <w:p w14:paraId="6DE13084" w14:textId="77777777" w:rsidR="00D34F29" w:rsidRDefault="00D34F29" w:rsidP="00755D3B"/>
    <w:sectPr w:rsidR="00D34F29" w:rsidSect="005B19CA">
      <w:pgSz w:w="11906" w:h="16838"/>
      <w:pgMar w:top="1134" w:right="991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3A3655"/>
    <w:multiLevelType w:val="hybridMultilevel"/>
    <w:tmpl w:val="EA9264C2"/>
    <w:lvl w:ilvl="0" w:tplc="F398C5FC">
      <w:start w:val="1"/>
      <w:numFmt w:val="decimal"/>
      <w:lvlText w:val="%1."/>
      <w:lvlJc w:val="left"/>
      <w:pPr>
        <w:ind w:left="1092" w:hanging="3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946405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258A7"/>
    <w:rsid w:val="000419FE"/>
    <w:rsid w:val="0006357D"/>
    <w:rsid w:val="000C04F9"/>
    <w:rsid w:val="000E33EA"/>
    <w:rsid w:val="000F60F8"/>
    <w:rsid w:val="00112AB0"/>
    <w:rsid w:val="00147312"/>
    <w:rsid w:val="0016650E"/>
    <w:rsid w:val="001C30D7"/>
    <w:rsid w:val="001F2F6A"/>
    <w:rsid w:val="001F5CD0"/>
    <w:rsid w:val="002312BD"/>
    <w:rsid w:val="00232B86"/>
    <w:rsid w:val="00355002"/>
    <w:rsid w:val="00361032"/>
    <w:rsid w:val="003B0623"/>
    <w:rsid w:val="003B0F59"/>
    <w:rsid w:val="00421445"/>
    <w:rsid w:val="004233C5"/>
    <w:rsid w:val="004B4516"/>
    <w:rsid w:val="004D6E3E"/>
    <w:rsid w:val="004E2EF2"/>
    <w:rsid w:val="004F2DCE"/>
    <w:rsid w:val="005B19CA"/>
    <w:rsid w:val="005D5ABE"/>
    <w:rsid w:val="00633294"/>
    <w:rsid w:val="006366ED"/>
    <w:rsid w:val="006C1F6E"/>
    <w:rsid w:val="006F3A8E"/>
    <w:rsid w:val="00755D3B"/>
    <w:rsid w:val="0077732B"/>
    <w:rsid w:val="007E390C"/>
    <w:rsid w:val="00826B3A"/>
    <w:rsid w:val="00963DCA"/>
    <w:rsid w:val="00976357"/>
    <w:rsid w:val="00986F58"/>
    <w:rsid w:val="00994729"/>
    <w:rsid w:val="009959CE"/>
    <w:rsid w:val="009D165C"/>
    <w:rsid w:val="00A324B3"/>
    <w:rsid w:val="00A52C7F"/>
    <w:rsid w:val="00A5715D"/>
    <w:rsid w:val="00A85198"/>
    <w:rsid w:val="00AC2C8C"/>
    <w:rsid w:val="00AC3B3B"/>
    <w:rsid w:val="00AD68B5"/>
    <w:rsid w:val="00AF47CE"/>
    <w:rsid w:val="00B258A7"/>
    <w:rsid w:val="00BB3F7E"/>
    <w:rsid w:val="00BF0F07"/>
    <w:rsid w:val="00C24837"/>
    <w:rsid w:val="00C42C79"/>
    <w:rsid w:val="00C57227"/>
    <w:rsid w:val="00C90365"/>
    <w:rsid w:val="00CB67B4"/>
    <w:rsid w:val="00CF68A5"/>
    <w:rsid w:val="00D34F29"/>
    <w:rsid w:val="00D55381"/>
    <w:rsid w:val="00D64055"/>
    <w:rsid w:val="00D9104E"/>
    <w:rsid w:val="00DA6D5F"/>
    <w:rsid w:val="00E65BC8"/>
    <w:rsid w:val="00EF0F89"/>
    <w:rsid w:val="00F1485A"/>
    <w:rsid w:val="00F404A0"/>
    <w:rsid w:val="00F87439"/>
    <w:rsid w:val="00F96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FE005A"/>
  <w15:docId w15:val="{92C9BF1C-3F58-443F-A2B4-31B3F3BF0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B258A7"/>
    <w:pPr>
      <w:spacing w:after="0" w:line="240" w:lineRule="auto"/>
    </w:pPr>
    <w:rPr>
      <w:rFonts w:ascii="Calibri" w:eastAsia="Times New Roman" w:hAnsi="Calibri" w:cs="Times New Roman"/>
    </w:rPr>
  </w:style>
  <w:style w:type="paragraph" w:styleId="a3">
    <w:name w:val="Balloon Text"/>
    <w:basedOn w:val="a"/>
    <w:link w:val="a4"/>
    <w:uiPriority w:val="99"/>
    <w:semiHidden/>
    <w:unhideWhenUsed/>
    <w:rsid w:val="00B258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258A7"/>
    <w:rPr>
      <w:rFonts w:ascii="Tahoma" w:eastAsiaTheme="minorEastAsia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AC2C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706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0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95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2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7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5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75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3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253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Expert</dc:creator>
  <cp:lastModifiedBy>Пользователь</cp:lastModifiedBy>
  <cp:revision>2</cp:revision>
  <cp:lastPrinted>2023-07-31T06:01:00Z</cp:lastPrinted>
  <dcterms:created xsi:type="dcterms:W3CDTF">2026-08-28T10:41:00Z</dcterms:created>
  <dcterms:modified xsi:type="dcterms:W3CDTF">2026-08-28T10:41:00Z</dcterms:modified>
</cp:coreProperties>
</file>