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8560" w14:textId="77777777" w:rsidR="00761BFE" w:rsidRDefault="00C063AE" w:rsidP="003C6894">
      <w:pPr>
        <w:pStyle w:val="a3"/>
        <w:tabs>
          <w:tab w:val="left" w:pos="8647"/>
        </w:tabs>
        <w:spacing w:before="74"/>
        <w:ind w:left="289" w:right="5455"/>
        <w:jc w:val="center"/>
      </w:pPr>
      <w:r>
        <w:t>РОССИЙСКАЯ</w:t>
      </w:r>
      <w:r>
        <w:rPr>
          <w:spacing w:val="-9"/>
        </w:rPr>
        <w:t xml:space="preserve"> </w:t>
      </w:r>
      <w:r>
        <w:rPr>
          <w:spacing w:val="-2"/>
        </w:rPr>
        <w:t>ФЕДЕРАЦИЯ</w:t>
      </w:r>
    </w:p>
    <w:p w14:paraId="147A7331" w14:textId="77777777" w:rsidR="00761BFE" w:rsidRDefault="00C063AE">
      <w:pPr>
        <w:pStyle w:val="a4"/>
      </w:pPr>
      <w:r>
        <w:rPr>
          <w:spacing w:val="-2"/>
        </w:rPr>
        <w:t xml:space="preserve">Администрация </w:t>
      </w:r>
      <w:r>
        <w:t>сельского поселения Красная Горка муниципального</w:t>
      </w:r>
      <w:r>
        <w:rPr>
          <w:spacing w:val="-18"/>
        </w:rPr>
        <w:t xml:space="preserve"> </w:t>
      </w:r>
      <w:r>
        <w:t xml:space="preserve">района </w:t>
      </w:r>
      <w:r>
        <w:rPr>
          <w:spacing w:val="-2"/>
        </w:rPr>
        <w:t xml:space="preserve">Кинель-Черкасский </w:t>
      </w:r>
      <w:r>
        <w:t xml:space="preserve">Самарской области </w:t>
      </w:r>
      <w:r>
        <w:rPr>
          <w:spacing w:val="-2"/>
        </w:rPr>
        <w:t>ПОСТАНОВЛЕНИЕ</w:t>
      </w:r>
    </w:p>
    <w:p w14:paraId="38A1E4EF" w14:textId="2976142C" w:rsidR="00761BFE" w:rsidRDefault="00C063AE">
      <w:pPr>
        <w:pStyle w:val="a3"/>
        <w:spacing w:line="322" w:lineRule="exact"/>
        <w:ind w:left="289" w:right="5453"/>
        <w:jc w:val="center"/>
      </w:pPr>
      <w:r>
        <w:t>от</w:t>
      </w:r>
      <w:r>
        <w:rPr>
          <w:spacing w:val="-5"/>
        </w:rPr>
        <w:t xml:space="preserve"> </w:t>
      </w:r>
      <w:r>
        <w:t>2</w:t>
      </w:r>
      <w:r w:rsidR="00662186">
        <w:t>9</w:t>
      </w:r>
      <w:r>
        <w:t>.06.202</w:t>
      </w:r>
      <w:r w:rsidR="00662186">
        <w:t>6</w:t>
      </w:r>
      <w:r>
        <w:t>г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662186">
        <w:rPr>
          <w:spacing w:val="-5"/>
        </w:rPr>
        <w:t>34</w:t>
      </w:r>
    </w:p>
    <w:p w14:paraId="35D87F43" w14:textId="74738872" w:rsidR="00761BFE" w:rsidRDefault="00C063AE">
      <w:pPr>
        <w:pStyle w:val="a3"/>
        <w:spacing w:before="321"/>
        <w:ind w:left="143" w:right="3330"/>
        <w:jc w:val="both"/>
      </w:pPr>
      <w:r>
        <w:t>[О внесении</w:t>
      </w:r>
      <w:r w:rsidR="003F630C">
        <w:t xml:space="preserve"> изменений</w:t>
      </w:r>
      <w:r>
        <w:t xml:space="preserve"> в постановление Администрации сельского поселения Красная Горка от 12.09.2024г № 62 «Об утверждении</w:t>
      </w:r>
      <w:r>
        <w:rPr>
          <w:spacing w:val="-18"/>
        </w:rPr>
        <w:t xml:space="preserve"> </w:t>
      </w:r>
      <w:r>
        <w:t>Актуализированной</w:t>
      </w:r>
      <w:r>
        <w:rPr>
          <w:spacing w:val="-17"/>
        </w:rPr>
        <w:t xml:space="preserve"> </w:t>
      </w:r>
      <w:r>
        <w:t>схемы</w:t>
      </w:r>
      <w:r>
        <w:rPr>
          <w:spacing w:val="-18"/>
        </w:rPr>
        <w:t xml:space="preserve"> </w:t>
      </w:r>
      <w:r>
        <w:t>теплоснабжения сельского поселения Красная Горка муниципального района Кинель-Черкасский Самарской области]</w:t>
      </w:r>
    </w:p>
    <w:p w14:paraId="4D971065" w14:textId="77777777" w:rsidR="00761BFE" w:rsidRDefault="00761BFE">
      <w:pPr>
        <w:pStyle w:val="a3"/>
        <w:spacing w:before="1"/>
        <w:ind w:left="0"/>
      </w:pPr>
    </w:p>
    <w:p w14:paraId="375CD17A" w14:textId="77777777" w:rsidR="00761BFE" w:rsidRDefault="00C063AE">
      <w:pPr>
        <w:pStyle w:val="a3"/>
        <w:spacing w:line="276" w:lineRule="auto"/>
        <w:ind w:right="143" w:firstLine="427"/>
        <w:jc w:val="both"/>
      </w:pPr>
      <w:r>
        <w:t>В соответствии с постановлением Правительства Российской Федерации № 154 от 22.02.2012г. «О требованиях к схемам теплоснабжения, порядку их разработки и утверждения»,</w:t>
      </w:r>
      <w:r>
        <w:rPr>
          <w:spacing w:val="-7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Минэнерго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Минрегиона</w:t>
      </w:r>
      <w:r>
        <w:rPr>
          <w:spacing w:val="-9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565/667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29.12.2012г.</w:t>
      </w:r>
    </w:p>
    <w:p w14:paraId="7EDD068A" w14:textId="77777777" w:rsidR="00761BFE" w:rsidRDefault="00C063AE">
      <w:pPr>
        <w:pStyle w:val="a3"/>
        <w:spacing w:line="276" w:lineRule="auto"/>
        <w:ind w:right="136"/>
        <w:jc w:val="both"/>
      </w:pPr>
      <w:r>
        <w:t>«Методические рекомендации по разработке схем теплоснабжения», Федеральным законом</w:t>
      </w:r>
      <w:r>
        <w:rPr>
          <w:spacing w:val="-1"/>
        </w:rPr>
        <w:t xml:space="preserve"> </w:t>
      </w:r>
      <w:r>
        <w:t>от 30.12.2004г.</w:t>
      </w:r>
      <w:r>
        <w:rPr>
          <w:spacing w:val="-1"/>
        </w:rPr>
        <w:t xml:space="preserve"> </w:t>
      </w:r>
      <w:r>
        <w:t>№ 210-ФЗ «Об основах регулирования тарифов организаций коммунального комплекса», Градостроительным кодексом Российской Федерации, приказом Министерства регионального развития РФ № 204 от 06.05.2011г. «О разработке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коммунальной</w:t>
      </w:r>
      <w:r>
        <w:rPr>
          <w:spacing w:val="-3"/>
        </w:rPr>
        <w:t xml:space="preserve"> </w:t>
      </w:r>
      <w:r>
        <w:t>инфраструктуры муниципальных образований»,</w:t>
      </w:r>
      <w:r>
        <w:rPr>
          <w:spacing w:val="-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261-ФЗ от</w:t>
      </w:r>
      <w:r>
        <w:rPr>
          <w:spacing w:val="-3"/>
        </w:rPr>
        <w:t xml:space="preserve"> </w:t>
      </w:r>
      <w:r>
        <w:t>23.11.2009г.</w:t>
      </w:r>
      <w:r>
        <w:rPr>
          <w:spacing w:val="-4"/>
        </w:rPr>
        <w:t xml:space="preserve"> </w:t>
      </w:r>
      <w:r>
        <w:t>«Об энергоснабжении и о повышении энергетической эффективности, и о внесении изменений в отдельные законодательные акты Российской Федерации», Федеральным законом № 190-ГД от 27.07.2010г. «О теплоснабжении», Закона Самарской области № 90-ГД от 12.07.2006г. «О градостроительной деятельности на территории Самарской области», со стратегией социально-экономического развития Самарской области на период до 2030 года, утвержденная постановлением Правительства</w:t>
      </w:r>
      <w:r>
        <w:rPr>
          <w:spacing w:val="-18"/>
        </w:rPr>
        <w:t xml:space="preserve"> </w:t>
      </w:r>
      <w:r>
        <w:t>Самарской</w:t>
      </w:r>
      <w:r>
        <w:rPr>
          <w:spacing w:val="-17"/>
        </w:rPr>
        <w:t xml:space="preserve"> </w:t>
      </w:r>
      <w:r>
        <w:t>области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441от</w:t>
      </w:r>
      <w:r>
        <w:rPr>
          <w:spacing w:val="-18"/>
        </w:rPr>
        <w:t xml:space="preserve"> </w:t>
      </w:r>
      <w:r>
        <w:t>12.07.2017г.,</w:t>
      </w:r>
      <w:r>
        <w:rPr>
          <w:spacing w:val="-17"/>
        </w:rPr>
        <w:t xml:space="preserve"> </w:t>
      </w:r>
      <w:r>
        <w:t>СНиП</w:t>
      </w:r>
      <w:r>
        <w:rPr>
          <w:spacing w:val="-18"/>
        </w:rPr>
        <w:t xml:space="preserve"> </w:t>
      </w:r>
      <w:r>
        <w:t>23-02-2003</w:t>
      </w:r>
      <w:r>
        <w:rPr>
          <w:spacing w:val="-17"/>
        </w:rPr>
        <w:t xml:space="preserve"> </w:t>
      </w:r>
      <w:r>
        <w:t>«Тепловая защита зданий», СП 41-104-2000 «Проектирование автономных источников теплоснабжения»,</w:t>
      </w:r>
      <w:r>
        <w:rPr>
          <w:spacing w:val="44"/>
        </w:rPr>
        <w:t xml:space="preserve">  </w:t>
      </w:r>
      <w:r>
        <w:t>СНиП</w:t>
      </w:r>
      <w:r>
        <w:rPr>
          <w:spacing w:val="48"/>
        </w:rPr>
        <w:t xml:space="preserve">  </w:t>
      </w:r>
      <w:r>
        <w:t>II-35-76</w:t>
      </w:r>
      <w:r>
        <w:rPr>
          <w:spacing w:val="47"/>
        </w:rPr>
        <w:t xml:space="preserve">  </w:t>
      </w:r>
      <w:r>
        <w:t>«Котельные</w:t>
      </w:r>
      <w:r>
        <w:rPr>
          <w:spacing w:val="45"/>
        </w:rPr>
        <w:t xml:space="preserve">  </w:t>
      </w:r>
      <w:r>
        <w:t>установки»,</w:t>
      </w:r>
      <w:r>
        <w:rPr>
          <w:spacing w:val="44"/>
        </w:rPr>
        <w:t xml:space="preserve">  </w:t>
      </w:r>
      <w:r>
        <w:t>СНиП</w:t>
      </w:r>
      <w:r>
        <w:rPr>
          <w:spacing w:val="47"/>
        </w:rPr>
        <w:t xml:space="preserve">  </w:t>
      </w:r>
      <w:r>
        <w:t>41-02-</w:t>
      </w:r>
      <w:r>
        <w:rPr>
          <w:spacing w:val="-4"/>
        </w:rPr>
        <w:t>2003</w:t>
      </w:r>
    </w:p>
    <w:p w14:paraId="0050D871" w14:textId="77777777" w:rsidR="00761BFE" w:rsidRDefault="00C063AE">
      <w:pPr>
        <w:pStyle w:val="a3"/>
        <w:spacing w:before="1" w:line="276" w:lineRule="auto"/>
        <w:ind w:right="132"/>
        <w:jc w:val="both"/>
      </w:pPr>
      <w:r>
        <w:t>«Тепловые сети», СНиП 2.04.05-91 «Отопление, вентиляция и кондиционирование, Администрация</w:t>
      </w:r>
      <w:r>
        <w:rPr>
          <w:spacing w:val="-16"/>
        </w:rPr>
        <w:t xml:space="preserve"> </w:t>
      </w:r>
      <w:r>
        <w:t>сельского</w:t>
      </w:r>
      <w:r>
        <w:rPr>
          <w:spacing w:val="-16"/>
        </w:rPr>
        <w:t xml:space="preserve"> </w:t>
      </w:r>
      <w:r>
        <w:t>поселения</w:t>
      </w:r>
      <w:r>
        <w:rPr>
          <w:spacing w:val="-13"/>
        </w:rPr>
        <w:t xml:space="preserve"> </w:t>
      </w:r>
      <w:r>
        <w:t>Красная</w:t>
      </w:r>
      <w:r>
        <w:rPr>
          <w:spacing w:val="-16"/>
        </w:rPr>
        <w:t xml:space="preserve"> </w:t>
      </w:r>
      <w:r>
        <w:t>Горка</w:t>
      </w:r>
      <w:r>
        <w:rPr>
          <w:spacing w:val="-15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района</w:t>
      </w:r>
      <w:r>
        <w:rPr>
          <w:spacing w:val="-17"/>
        </w:rPr>
        <w:t xml:space="preserve"> </w:t>
      </w:r>
      <w:r>
        <w:t>Кинель- Черкасский Самарской области,</w:t>
      </w:r>
    </w:p>
    <w:p w14:paraId="388C27B7" w14:textId="77777777" w:rsidR="00761BFE" w:rsidRDefault="00C063AE">
      <w:pPr>
        <w:pStyle w:val="a3"/>
        <w:spacing w:line="322" w:lineRule="exact"/>
        <w:ind w:left="289"/>
        <w:jc w:val="center"/>
      </w:pPr>
      <w:r>
        <w:rPr>
          <w:spacing w:val="-2"/>
        </w:rPr>
        <w:t>ПОСТАНОВЛЯЕТ:</w:t>
      </w:r>
    </w:p>
    <w:p w14:paraId="73DC67F4" w14:textId="77777777" w:rsidR="00761BFE" w:rsidRDefault="003C6894">
      <w:pPr>
        <w:pStyle w:val="a5"/>
        <w:numPr>
          <w:ilvl w:val="0"/>
          <w:numId w:val="2"/>
        </w:numPr>
        <w:tabs>
          <w:tab w:val="left" w:pos="705"/>
        </w:tabs>
        <w:spacing w:line="276" w:lineRule="auto"/>
        <w:ind w:right="135" w:firstLine="427"/>
        <w:rPr>
          <w:sz w:val="28"/>
        </w:rPr>
      </w:pPr>
      <w:r>
        <w:rPr>
          <w:sz w:val="28"/>
        </w:rPr>
        <w:t>Таблицы</w:t>
      </w:r>
      <w:r w:rsidR="00C063AE">
        <w:rPr>
          <w:spacing w:val="-7"/>
          <w:sz w:val="28"/>
        </w:rPr>
        <w:t xml:space="preserve"> </w:t>
      </w:r>
      <w:r w:rsidR="00C063AE">
        <w:rPr>
          <w:sz w:val="28"/>
        </w:rPr>
        <w:t>9.1.2</w:t>
      </w:r>
      <w:r>
        <w:rPr>
          <w:sz w:val="28"/>
        </w:rPr>
        <w:t xml:space="preserve">, </w:t>
      </w:r>
      <w:r w:rsidR="00C063AE">
        <w:rPr>
          <w:sz w:val="28"/>
        </w:rPr>
        <w:t>Актуализированной</w:t>
      </w:r>
      <w:r w:rsidR="00C063AE">
        <w:rPr>
          <w:spacing w:val="-9"/>
          <w:sz w:val="28"/>
        </w:rPr>
        <w:t xml:space="preserve"> </w:t>
      </w:r>
      <w:r w:rsidR="00C063AE">
        <w:rPr>
          <w:sz w:val="28"/>
        </w:rPr>
        <w:t>схемы</w:t>
      </w:r>
      <w:r w:rsidR="00C063AE">
        <w:rPr>
          <w:spacing w:val="-7"/>
          <w:sz w:val="28"/>
        </w:rPr>
        <w:t xml:space="preserve"> </w:t>
      </w:r>
      <w:r w:rsidR="00C063AE">
        <w:rPr>
          <w:sz w:val="28"/>
        </w:rPr>
        <w:t>теплоснабжения</w:t>
      </w:r>
      <w:r w:rsidR="00C063AE">
        <w:rPr>
          <w:spacing w:val="-9"/>
          <w:sz w:val="28"/>
        </w:rPr>
        <w:t xml:space="preserve"> </w:t>
      </w:r>
      <w:r w:rsidR="00C063AE">
        <w:rPr>
          <w:sz w:val="28"/>
        </w:rPr>
        <w:t>сельского</w:t>
      </w:r>
      <w:r w:rsidR="00C063AE">
        <w:rPr>
          <w:spacing w:val="-7"/>
          <w:sz w:val="28"/>
        </w:rPr>
        <w:t xml:space="preserve"> </w:t>
      </w:r>
      <w:r w:rsidR="00C063AE">
        <w:rPr>
          <w:sz w:val="28"/>
        </w:rPr>
        <w:t>поселения Красная</w:t>
      </w:r>
      <w:r w:rsidR="00C063AE">
        <w:rPr>
          <w:spacing w:val="-3"/>
          <w:sz w:val="28"/>
        </w:rPr>
        <w:t xml:space="preserve"> </w:t>
      </w:r>
      <w:r w:rsidR="00C063AE">
        <w:rPr>
          <w:sz w:val="28"/>
        </w:rPr>
        <w:t>Горка</w:t>
      </w:r>
      <w:r w:rsidR="00C063AE">
        <w:rPr>
          <w:spacing w:val="-2"/>
          <w:sz w:val="28"/>
        </w:rPr>
        <w:t xml:space="preserve"> </w:t>
      </w:r>
      <w:r w:rsidR="00C063AE">
        <w:rPr>
          <w:sz w:val="28"/>
        </w:rPr>
        <w:t>муниципального</w:t>
      </w:r>
      <w:r w:rsidR="00C063AE">
        <w:rPr>
          <w:spacing w:val="-2"/>
          <w:sz w:val="28"/>
        </w:rPr>
        <w:t xml:space="preserve"> </w:t>
      </w:r>
      <w:r w:rsidR="00C063AE">
        <w:rPr>
          <w:sz w:val="28"/>
        </w:rPr>
        <w:t>района</w:t>
      </w:r>
      <w:r w:rsidR="00C063AE">
        <w:rPr>
          <w:spacing w:val="-3"/>
          <w:sz w:val="28"/>
        </w:rPr>
        <w:t xml:space="preserve"> </w:t>
      </w:r>
      <w:r w:rsidR="00C063AE">
        <w:rPr>
          <w:sz w:val="28"/>
        </w:rPr>
        <w:t>Кинель-Черкасский</w:t>
      </w:r>
      <w:r w:rsidR="00C063AE">
        <w:rPr>
          <w:spacing w:val="-3"/>
          <w:sz w:val="28"/>
        </w:rPr>
        <w:t xml:space="preserve"> </w:t>
      </w:r>
      <w:r w:rsidR="00C063AE">
        <w:rPr>
          <w:sz w:val="28"/>
        </w:rPr>
        <w:t>Самарской</w:t>
      </w:r>
      <w:r w:rsidR="00C063AE">
        <w:rPr>
          <w:spacing w:val="-3"/>
          <w:sz w:val="28"/>
        </w:rPr>
        <w:t xml:space="preserve"> </w:t>
      </w:r>
      <w:r w:rsidR="00C063AE">
        <w:rPr>
          <w:sz w:val="28"/>
        </w:rPr>
        <w:t>области</w:t>
      </w:r>
      <w:r w:rsidR="00C063AE">
        <w:rPr>
          <w:spacing w:val="-2"/>
          <w:sz w:val="28"/>
        </w:rPr>
        <w:t xml:space="preserve"> </w:t>
      </w:r>
      <w:r w:rsidR="00C063AE">
        <w:rPr>
          <w:sz w:val="28"/>
        </w:rPr>
        <w:t>(Том 1) изложить в следующей редакции:</w:t>
      </w:r>
    </w:p>
    <w:p w14:paraId="698CE703" w14:textId="77777777" w:rsidR="00761BFE" w:rsidRDefault="00761BFE">
      <w:pPr>
        <w:pStyle w:val="a5"/>
        <w:spacing w:line="276" w:lineRule="auto"/>
        <w:rPr>
          <w:sz w:val="28"/>
        </w:rPr>
        <w:sectPr w:rsidR="00761BFE">
          <w:type w:val="continuous"/>
          <w:pgSz w:w="11910" w:h="16840"/>
          <w:pgMar w:top="1040" w:right="283" w:bottom="280" w:left="1275" w:header="720" w:footer="720" w:gutter="0"/>
          <w:cols w:space="720"/>
        </w:sectPr>
      </w:pPr>
    </w:p>
    <w:p w14:paraId="5D87432B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2928A3BC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171E3858" w14:textId="77777777" w:rsidR="003C6894" w:rsidRPr="003C6894" w:rsidRDefault="003C6894" w:rsidP="003C6894">
      <w:pPr>
        <w:spacing w:line="360" w:lineRule="auto"/>
        <w:jc w:val="center"/>
        <w:rPr>
          <w:rFonts w:ascii="Arial MT" w:eastAsia="Microsoft Sans Serif" w:hAnsi="Arial MT" w:cs="Microsoft Sans Serif"/>
          <w:sz w:val="24"/>
          <w:szCs w:val="24"/>
        </w:rPr>
      </w:pPr>
      <w:r w:rsidRPr="003C6894">
        <w:rPr>
          <w:rFonts w:eastAsia="Microsoft Sans Serif"/>
          <w:sz w:val="24"/>
          <w:szCs w:val="24"/>
        </w:rPr>
        <w:t>Таблица № 9.1.2 – План мероприятий для включения в концессионное соглашение по реконструкции источников теплоснабжения в сельском поселении Красная Горка до 2033 г., планируемых ООО «</w:t>
      </w:r>
      <w:proofErr w:type="spellStart"/>
      <w:r w:rsidRPr="003C6894">
        <w:rPr>
          <w:rFonts w:eastAsia="Microsoft Sans Serif"/>
          <w:sz w:val="24"/>
          <w:szCs w:val="24"/>
        </w:rPr>
        <w:t>СамРЭК</w:t>
      </w:r>
      <w:proofErr w:type="spellEnd"/>
      <w:r w:rsidRPr="003C6894">
        <w:rPr>
          <w:rFonts w:eastAsia="Microsoft Sans Serif"/>
          <w:sz w:val="24"/>
          <w:szCs w:val="24"/>
        </w:rPr>
        <w:t>-Эксплуатация</w:t>
      </w:r>
      <w:r w:rsidRPr="003C6894">
        <w:rPr>
          <w:rFonts w:ascii="Microsoft Sans Serif" w:eastAsia="Microsoft Sans Serif" w:hAnsi="Microsoft Sans Serif" w:cs="Microsoft Sans Serif"/>
          <w:sz w:val="24"/>
          <w:szCs w:val="24"/>
        </w:rPr>
        <w:t>»</w:t>
      </w:r>
    </w:p>
    <w:p w14:paraId="7D6441A9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0A37EB5B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tbl>
      <w:tblPr>
        <w:tblW w:w="165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558"/>
        <w:gridCol w:w="2126"/>
        <w:gridCol w:w="992"/>
        <w:gridCol w:w="1417"/>
        <w:gridCol w:w="993"/>
        <w:gridCol w:w="2185"/>
        <w:gridCol w:w="2069"/>
        <w:gridCol w:w="1701"/>
        <w:gridCol w:w="2409"/>
      </w:tblGrid>
      <w:tr w:rsidR="003C6894" w:rsidRPr="003C6894" w14:paraId="6AE10380" w14:textId="77777777" w:rsidTr="003C6894">
        <w:trPr>
          <w:trHeight w:val="13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B862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задания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588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и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местоположение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объекта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F249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Модернизируемое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имущество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EB6FB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Характеристики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модернизируемого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имущества</w:t>
            </w:r>
            <w:proofErr w:type="spellEnd"/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A8F5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C6894">
              <w:rPr>
                <w:color w:val="000000"/>
                <w:sz w:val="28"/>
                <w:szCs w:val="28"/>
                <w:lang w:eastAsia="ru-RU"/>
              </w:rPr>
              <w:t xml:space="preserve">Объем инвестиций в прогнозных ценах соответствующих лет, </w:t>
            </w:r>
            <w:r w:rsidRPr="003C6894">
              <w:rPr>
                <w:color w:val="000000"/>
                <w:sz w:val="28"/>
                <w:szCs w:val="28"/>
                <w:lang w:eastAsia="ru-RU"/>
              </w:rPr>
              <w:br/>
              <w:t xml:space="preserve">млн рублей </w:t>
            </w:r>
            <w:r w:rsidRPr="003C6894">
              <w:rPr>
                <w:color w:val="000000"/>
                <w:sz w:val="28"/>
                <w:szCs w:val="28"/>
                <w:lang w:eastAsia="ru-RU"/>
              </w:rPr>
              <w:br/>
              <w:t>(с НДС)</w:t>
            </w:r>
          </w:p>
        </w:tc>
        <w:tc>
          <w:tcPr>
            <w:tcW w:w="6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7674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Срок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реализации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мероприятий</w:t>
            </w:r>
            <w:proofErr w:type="spellEnd"/>
          </w:p>
        </w:tc>
      </w:tr>
      <w:tr w:rsidR="003C6894" w:rsidRPr="003C6894" w14:paraId="320DECFD" w14:textId="77777777" w:rsidTr="003C6894">
        <w:trPr>
          <w:trHeight w:val="178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2AA7" w14:textId="77777777" w:rsidR="003C6894" w:rsidRPr="003C6894" w:rsidRDefault="003C6894" w:rsidP="003C6894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2AE5" w14:textId="77777777" w:rsidR="003C6894" w:rsidRPr="003C6894" w:rsidRDefault="003C6894" w:rsidP="003C6894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986B" w14:textId="77777777" w:rsidR="003C6894" w:rsidRPr="003C6894" w:rsidRDefault="003C6894" w:rsidP="003C6894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EF2D9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количество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4E97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реализации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D5F1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после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реализации</w:t>
            </w:r>
            <w:proofErr w:type="spellEnd"/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4548" w14:textId="77777777" w:rsidR="003C6894" w:rsidRPr="003C6894" w:rsidRDefault="003C6894" w:rsidP="003C6894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C6FA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дата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начала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реализации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4D46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дата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окончания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реализации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31FF" w14:textId="77777777" w:rsidR="003C6894" w:rsidRPr="003C6894" w:rsidRDefault="003C6894" w:rsidP="003C6894">
            <w:pPr>
              <w:widowControl/>
              <w:autoSpaceDE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дата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ввода</w:t>
            </w:r>
            <w:proofErr w:type="spellEnd"/>
            <w:r w:rsidRPr="003C6894">
              <w:rPr>
                <w:color w:val="000000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3C6894">
              <w:rPr>
                <w:color w:val="000000"/>
                <w:sz w:val="28"/>
                <w:szCs w:val="28"/>
                <w:lang w:val="en-US" w:eastAsia="ru-RU"/>
              </w:rPr>
              <w:t>эксплуатацию</w:t>
            </w:r>
            <w:proofErr w:type="spellEnd"/>
          </w:p>
        </w:tc>
      </w:tr>
    </w:tbl>
    <w:tbl>
      <w:tblPr>
        <w:tblStyle w:val="a6"/>
        <w:tblW w:w="16585" w:type="dxa"/>
        <w:tblInd w:w="250" w:type="dxa"/>
        <w:tblLook w:val="04A0" w:firstRow="1" w:lastRow="0" w:firstColumn="1" w:lastColumn="0" w:noHBand="0" w:noVBand="1"/>
      </w:tblPr>
      <w:tblGrid>
        <w:gridCol w:w="1134"/>
        <w:gridCol w:w="1677"/>
        <w:gridCol w:w="1987"/>
        <w:gridCol w:w="1014"/>
        <w:gridCol w:w="1417"/>
        <w:gridCol w:w="993"/>
        <w:gridCol w:w="2126"/>
        <w:gridCol w:w="2126"/>
        <w:gridCol w:w="1701"/>
        <w:gridCol w:w="2410"/>
      </w:tblGrid>
      <w:tr w:rsidR="00662186" w:rsidRPr="003C6894" w14:paraId="72B92568" w14:textId="77777777" w:rsidTr="003C6894">
        <w:trPr>
          <w:trHeight w:val="12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685F" w14:textId="09EB275B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E2C6" w14:textId="63023D45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Самарская область,</w:t>
            </w:r>
            <w:r w:rsidRPr="00F44998">
              <w:rPr>
                <w:sz w:val="28"/>
                <w:szCs w:val="28"/>
              </w:rPr>
              <w:br/>
              <w:t xml:space="preserve">Кинель-Черкасский район, с. Семеновка, </w:t>
            </w:r>
            <w:r w:rsidRPr="00F44998">
              <w:rPr>
                <w:sz w:val="28"/>
                <w:szCs w:val="28"/>
              </w:rPr>
              <w:br/>
              <w:t xml:space="preserve">ул. </w:t>
            </w:r>
            <w:proofErr w:type="gramStart"/>
            <w:r w:rsidRPr="00F44998">
              <w:rPr>
                <w:sz w:val="28"/>
                <w:szCs w:val="28"/>
              </w:rPr>
              <w:t>Советская,  д.</w:t>
            </w:r>
            <w:proofErr w:type="gramEnd"/>
            <w:r w:rsidRPr="00F44998">
              <w:rPr>
                <w:sz w:val="28"/>
                <w:szCs w:val="28"/>
              </w:rPr>
              <w:t xml:space="preserve"> 2 Б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8CBC" w14:textId="4B6CE09B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</w:rPr>
            </w:pPr>
            <w:r w:rsidRPr="00F44998">
              <w:rPr>
                <w:sz w:val="28"/>
                <w:szCs w:val="28"/>
              </w:rPr>
              <w:t>Модернизация котельной в т.ч.: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8FB16" w14:textId="0E464D5B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55F51" w14:textId="3A125AA0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AEF2" w14:textId="6D2B794C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251F5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EE7E4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2DF09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32181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662186" w:rsidRPr="003C6894" w14:paraId="29ED2AAB" w14:textId="77777777" w:rsidTr="00D6621E">
        <w:trPr>
          <w:trHeight w:val="12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4ED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028A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24D4" w14:textId="28B52F5D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</w:rPr>
            </w:pPr>
            <w:r w:rsidRPr="00F44998">
              <w:rPr>
                <w:sz w:val="28"/>
                <w:szCs w:val="28"/>
              </w:rPr>
              <w:t>модернизация котельных агрегатов с ГГУ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C9170" w14:textId="343B4AE2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446E9" w14:textId="652CCAA1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12E97" w14:textId="31127916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1773" w14:textId="46C5ECE8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2,98796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39EB" w14:textId="54038B72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CD7B" w14:textId="32B1A470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2AABF" w14:textId="28C9BE60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2031</w:t>
            </w:r>
          </w:p>
        </w:tc>
      </w:tr>
      <w:tr w:rsidR="00662186" w:rsidRPr="003C6894" w14:paraId="75839D9D" w14:textId="77777777" w:rsidTr="00D6621E">
        <w:trPr>
          <w:trHeight w:val="12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AE54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7595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76EC" w14:textId="34B3256B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</w:rPr>
            </w:pPr>
            <w:r w:rsidRPr="00F44998">
              <w:rPr>
                <w:sz w:val="28"/>
                <w:szCs w:val="28"/>
              </w:rPr>
              <w:t>модернизация узла учета расхода газа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C1281" w14:textId="79C9DA34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E9F60" w14:textId="51CFA33E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50EC6" w14:textId="61711E38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4A729" w14:textId="04CCD903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0,60343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D9296" w14:textId="48CFAFE9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2AEE" w14:textId="23399D32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4CD46" w14:textId="4636C81E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2029</w:t>
            </w:r>
          </w:p>
        </w:tc>
      </w:tr>
      <w:tr w:rsidR="00662186" w:rsidRPr="003C6894" w14:paraId="79BBB463" w14:textId="77777777" w:rsidTr="00D6621E">
        <w:trPr>
          <w:trHeight w:val="10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9029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661C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2B9E" w14:textId="509E0866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 xml:space="preserve">модернизация насосного оборудования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13886" w14:textId="10339318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22446" w14:textId="532DE3C5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68917" w14:textId="4EAC774D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61444" w14:textId="72EA6FA6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1,06814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45788" w14:textId="3221C246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EECA6" w14:textId="6E120E70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97A0A" w14:textId="105C635F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2032</w:t>
            </w:r>
          </w:p>
        </w:tc>
      </w:tr>
      <w:tr w:rsidR="00662186" w:rsidRPr="003C6894" w14:paraId="09996026" w14:textId="77777777" w:rsidTr="003C6894">
        <w:trPr>
          <w:trHeight w:val="12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4233E" w14:textId="5AA3F949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BCF2" w14:textId="77C34D7D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 xml:space="preserve">Самарская область, </w:t>
            </w:r>
            <w:r w:rsidRPr="00F44998">
              <w:rPr>
                <w:sz w:val="28"/>
                <w:szCs w:val="28"/>
              </w:rPr>
              <w:br/>
              <w:t xml:space="preserve">р-н Кинель-Черкасский, </w:t>
            </w:r>
            <w:r w:rsidRPr="00F44998">
              <w:rPr>
                <w:sz w:val="28"/>
                <w:szCs w:val="28"/>
              </w:rPr>
              <w:br/>
              <w:t xml:space="preserve">с. Красная Горка, </w:t>
            </w:r>
            <w:r w:rsidRPr="00F44998">
              <w:rPr>
                <w:sz w:val="28"/>
                <w:szCs w:val="28"/>
              </w:rPr>
              <w:br/>
              <w:t>ул. Чапаевская, д. 71 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44F6" w14:textId="55366D06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</w:rPr>
            </w:pPr>
            <w:r w:rsidRPr="00F44998">
              <w:rPr>
                <w:sz w:val="28"/>
                <w:szCs w:val="28"/>
              </w:rPr>
              <w:t>Модернизация котельной в т.ч.: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3824A" w14:textId="617C151A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FA18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C40D0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F3A17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4459E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FA041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3BFFF" w14:textId="77777777" w:rsidR="00662186" w:rsidRPr="003C6894" w:rsidRDefault="00662186" w:rsidP="00662186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662186" w:rsidRPr="003C6894" w14:paraId="7CEB8E7B" w14:textId="77777777" w:rsidTr="00D6621E">
        <w:trPr>
          <w:trHeight w:val="12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425B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91E0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F8AA" w14:textId="3E2F79C9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</w:rPr>
            </w:pPr>
            <w:r w:rsidRPr="00F44998">
              <w:rPr>
                <w:sz w:val="28"/>
                <w:szCs w:val="28"/>
              </w:rPr>
              <w:t>модернизация котельных агрегатов с ГГУ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89E1A" w14:textId="01406215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0729" w14:textId="696601B5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A72D" w14:textId="39B3017D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37026" w14:textId="59D99437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2,63332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20C97" w14:textId="2DB4D4D3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9CBD5" w14:textId="21009D31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D6F16" w14:textId="6F650B6C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2033</w:t>
            </w:r>
          </w:p>
        </w:tc>
      </w:tr>
      <w:tr w:rsidR="00662186" w:rsidRPr="003C6894" w14:paraId="4461881A" w14:textId="77777777" w:rsidTr="00D6621E">
        <w:trPr>
          <w:trHeight w:val="94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0FAC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3798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6A4F" w14:textId="0CB0A140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</w:rPr>
            </w:pPr>
            <w:r w:rsidRPr="00F44998">
              <w:rPr>
                <w:sz w:val="28"/>
                <w:szCs w:val="28"/>
              </w:rPr>
              <w:t>модернизация узла учета расхода газа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C12FE" w14:textId="3E8F5352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18040" w14:textId="07DAF019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1F942" w14:textId="4037CCF3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22EE" w14:textId="1A60D444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0,57800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E904" w14:textId="3A701439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40F26" w14:textId="2B54D69A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616B2" w14:textId="1C56A2D6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2028</w:t>
            </w:r>
          </w:p>
        </w:tc>
      </w:tr>
      <w:tr w:rsidR="00662186" w:rsidRPr="003C6894" w14:paraId="0FBAA22D" w14:textId="77777777" w:rsidTr="00D6621E">
        <w:trPr>
          <w:trHeight w:val="12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1453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ADEA" w14:textId="77777777" w:rsidR="00662186" w:rsidRPr="003C6894" w:rsidRDefault="00662186" w:rsidP="00662186">
            <w:pPr>
              <w:widowControl/>
              <w:autoSpaceDE/>
              <w:autoSpaceDN/>
              <w:jc w:val="center"/>
              <w:rPr>
                <w:rFonts w:eastAsia="Microsoft Sans Serif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A3EE" w14:textId="32950042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 xml:space="preserve">модернизация насосного оборудования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CA498" w14:textId="0A7F8C58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351D5" w14:textId="266AD917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72076" w14:textId="4B36B14E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51EAB" w14:textId="16B59866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0,55757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64AC1" w14:textId="6C7CB4AD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EB6A3" w14:textId="46CFD844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73F8" w14:textId="13EC65EB" w:rsidR="00662186" w:rsidRPr="003C6894" w:rsidRDefault="00662186" w:rsidP="00662186">
            <w:pPr>
              <w:spacing w:before="80"/>
              <w:jc w:val="center"/>
              <w:rPr>
                <w:rFonts w:eastAsia="Microsoft Sans Serif"/>
                <w:lang w:val="en-US"/>
              </w:rPr>
            </w:pPr>
            <w:r w:rsidRPr="00F44998">
              <w:rPr>
                <w:sz w:val="28"/>
                <w:szCs w:val="28"/>
              </w:rPr>
              <w:t>2033</w:t>
            </w:r>
          </w:p>
        </w:tc>
      </w:tr>
    </w:tbl>
    <w:p w14:paraId="05EC4ADB" w14:textId="77777777" w:rsidR="003C6894" w:rsidRPr="003C6894" w:rsidRDefault="003C6894" w:rsidP="003C6894">
      <w:pPr>
        <w:spacing w:before="80"/>
        <w:jc w:val="center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5006802" w14:textId="77777777" w:rsidR="003C6894" w:rsidRPr="003C6894" w:rsidRDefault="003C6894" w:rsidP="003C6894">
      <w:pPr>
        <w:spacing w:before="80"/>
        <w:jc w:val="center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BA2F443" w14:textId="77777777" w:rsidR="003C6894" w:rsidRDefault="003C6894" w:rsidP="003C6894">
      <w:pPr>
        <w:spacing w:before="76"/>
        <w:ind w:left="1560"/>
        <w:jc w:val="center"/>
        <w:rPr>
          <w:rFonts w:ascii="Microsoft Sans Serif" w:hAnsi="Microsoft Sans Serif"/>
          <w:sz w:val="24"/>
        </w:rPr>
      </w:pPr>
    </w:p>
    <w:p w14:paraId="05817886" w14:textId="77777777" w:rsidR="003C6894" w:rsidRDefault="003C6894" w:rsidP="003C6894">
      <w:pPr>
        <w:spacing w:before="76"/>
        <w:ind w:left="1560"/>
        <w:jc w:val="center"/>
        <w:rPr>
          <w:rFonts w:ascii="Microsoft Sans Serif" w:hAnsi="Microsoft Sans Serif"/>
          <w:sz w:val="24"/>
        </w:rPr>
      </w:pPr>
    </w:p>
    <w:p w14:paraId="52F95969" w14:textId="77777777" w:rsidR="003C6894" w:rsidRDefault="003C6894" w:rsidP="003C6894">
      <w:pPr>
        <w:spacing w:before="76"/>
        <w:ind w:left="1560"/>
        <w:jc w:val="center"/>
        <w:rPr>
          <w:rFonts w:ascii="Microsoft Sans Serif" w:hAnsi="Microsoft Sans Serif"/>
          <w:sz w:val="24"/>
        </w:rPr>
      </w:pPr>
    </w:p>
    <w:p w14:paraId="42E7FBD8" w14:textId="77777777" w:rsidR="003C6894" w:rsidRDefault="003C6894" w:rsidP="003C6894">
      <w:pPr>
        <w:spacing w:before="76"/>
        <w:ind w:left="1560"/>
        <w:jc w:val="center"/>
        <w:rPr>
          <w:rFonts w:ascii="Microsoft Sans Serif" w:hAnsi="Microsoft Sans Serif"/>
          <w:sz w:val="24"/>
        </w:rPr>
      </w:pPr>
    </w:p>
    <w:p w14:paraId="58B55A1F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404F2A22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38103025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6013D474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73CA5E3F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358E9D9C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3B4133ED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4F71E529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5F713C78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1629BAFC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59F724E5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794F4CBD" w14:textId="77777777" w:rsidR="003C6894" w:rsidRDefault="003C6894">
      <w:pPr>
        <w:spacing w:before="76"/>
        <w:ind w:left="1560"/>
        <w:rPr>
          <w:rFonts w:ascii="Microsoft Sans Serif" w:hAnsi="Microsoft Sans Serif"/>
          <w:sz w:val="24"/>
        </w:rPr>
      </w:pPr>
    </w:p>
    <w:p w14:paraId="723FEFE9" w14:textId="77777777" w:rsidR="00761BFE" w:rsidRDefault="00761BFE">
      <w:pPr>
        <w:rPr>
          <w:sz w:val="20"/>
        </w:rPr>
        <w:sectPr w:rsidR="00761BFE">
          <w:pgSz w:w="16840" w:h="11910" w:orient="landscape"/>
          <w:pgMar w:top="420" w:right="0" w:bottom="280" w:left="0" w:header="720" w:footer="720" w:gutter="0"/>
          <w:cols w:space="720"/>
        </w:sectPr>
      </w:pPr>
    </w:p>
    <w:p w14:paraId="19E3A439" w14:textId="77777777" w:rsidR="00761BFE" w:rsidRDefault="00C063AE">
      <w:pPr>
        <w:pStyle w:val="a5"/>
        <w:numPr>
          <w:ilvl w:val="0"/>
          <w:numId w:val="2"/>
        </w:numPr>
        <w:tabs>
          <w:tab w:val="left" w:pos="842"/>
        </w:tabs>
        <w:spacing w:before="67" w:line="276" w:lineRule="auto"/>
        <w:ind w:right="136" w:firstLine="427"/>
        <w:rPr>
          <w:sz w:val="28"/>
        </w:rPr>
      </w:pPr>
      <w:r>
        <w:rPr>
          <w:sz w:val="28"/>
        </w:rPr>
        <w:t>Разместить Актуализированную Схему теплоснабжения сельского поселения Красная Горка муниципального района Кинель-Черкасский Самарской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1"/>
          <w:sz w:val="28"/>
        </w:rPr>
        <w:t xml:space="preserve"> </w:t>
      </w:r>
      <w:r>
        <w:rPr>
          <w:sz w:val="28"/>
        </w:rPr>
        <w:t>(Том</w:t>
      </w:r>
      <w:r>
        <w:rPr>
          <w:spacing w:val="-3"/>
          <w:sz w:val="28"/>
        </w:rPr>
        <w:t xml:space="preserve"> </w:t>
      </w:r>
      <w:r>
        <w:rPr>
          <w:sz w:val="28"/>
        </w:rPr>
        <w:t>1)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сельского поселения Красная Горка в сети Интернет.</w:t>
      </w:r>
    </w:p>
    <w:p w14:paraId="4D1FEBCF" w14:textId="77777777" w:rsidR="00761BFE" w:rsidRDefault="00C063AE">
      <w:pPr>
        <w:pStyle w:val="a5"/>
        <w:numPr>
          <w:ilvl w:val="0"/>
          <w:numId w:val="1"/>
        </w:numPr>
        <w:tabs>
          <w:tab w:val="left" w:pos="744"/>
        </w:tabs>
        <w:spacing w:line="322" w:lineRule="exact"/>
        <w:ind w:left="744" w:hanging="315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исполнением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постановления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оставляю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5CA63A84" w14:textId="77777777" w:rsidR="00761BFE" w:rsidRDefault="00C063AE">
      <w:pPr>
        <w:pStyle w:val="a5"/>
        <w:numPr>
          <w:ilvl w:val="0"/>
          <w:numId w:val="1"/>
        </w:numPr>
        <w:tabs>
          <w:tab w:val="left" w:pos="765"/>
        </w:tabs>
        <w:ind w:left="2" w:right="146" w:firstLine="427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14:paraId="701FBD61" w14:textId="77777777" w:rsidR="00761BFE" w:rsidRDefault="00761BFE">
      <w:pPr>
        <w:pStyle w:val="a3"/>
        <w:ind w:left="0"/>
      </w:pPr>
    </w:p>
    <w:p w14:paraId="0CB133DE" w14:textId="77777777" w:rsidR="00761BFE" w:rsidRDefault="00761BFE">
      <w:pPr>
        <w:pStyle w:val="a3"/>
        <w:ind w:left="0"/>
      </w:pPr>
    </w:p>
    <w:p w14:paraId="051F886B" w14:textId="77777777" w:rsidR="00761BFE" w:rsidRDefault="00761BFE">
      <w:pPr>
        <w:pStyle w:val="a3"/>
        <w:ind w:left="0"/>
      </w:pPr>
    </w:p>
    <w:p w14:paraId="25C13043" w14:textId="77777777" w:rsidR="00761BFE" w:rsidRDefault="00761BFE">
      <w:pPr>
        <w:pStyle w:val="a3"/>
        <w:ind w:left="0"/>
      </w:pPr>
    </w:p>
    <w:p w14:paraId="7F654770" w14:textId="77777777" w:rsidR="00761BFE" w:rsidRDefault="00761BFE">
      <w:pPr>
        <w:pStyle w:val="a3"/>
        <w:ind w:left="0"/>
      </w:pPr>
    </w:p>
    <w:p w14:paraId="6B72905E" w14:textId="3BB3C7DC" w:rsidR="00761BFE" w:rsidRDefault="00C063AE">
      <w:pPr>
        <w:pStyle w:val="a3"/>
        <w:spacing w:line="322" w:lineRule="exact"/>
      </w:pPr>
      <w:r>
        <w:t>Глава</w:t>
      </w:r>
      <w:r>
        <w:rPr>
          <w:spacing w:val="-6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rPr>
          <w:spacing w:val="-2"/>
        </w:rPr>
        <w:t>поселения</w:t>
      </w:r>
    </w:p>
    <w:p w14:paraId="25194995" w14:textId="77777777" w:rsidR="00761BFE" w:rsidRDefault="00C063AE">
      <w:pPr>
        <w:pStyle w:val="a3"/>
        <w:tabs>
          <w:tab w:val="left" w:pos="7601"/>
        </w:tabs>
      </w:pPr>
      <w:r>
        <w:t>Красная</w:t>
      </w:r>
      <w:r>
        <w:rPr>
          <w:spacing w:val="-8"/>
        </w:rPr>
        <w:t xml:space="preserve"> </w:t>
      </w:r>
      <w:r>
        <w:rPr>
          <w:spacing w:val="-4"/>
        </w:rPr>
        <w:t>Горка</w:t>
      </w:r>
      <w:r>
        <w:tab/>
        <w:t>А.С.</w:t>
      </w:r>
      <w:r>
        <w:rPr>
          <w:spacing w:val="-4"/>
        </w:rPr>
        <w:t xml:space="preserve"> </w:t>
      </w:r>
      <w:r>
        <w:rPr>
          <w:spacing w:val="-2"/>
        </w:rPr>
        <w:t>Левкин</w:t>
      </w:r>
    </w:p>
    <w:sectPr w:rsidR="00761BFE">
      <w:pgSz w:w="11910" w:h="16840"/>
      <w:pgMar w:top="14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1E8"/>
    <w:multiLevelType w:val="hybridMultilevel"/>
    <w:tmpl w:val="A4501D62"/>
    <w:lvl w:ilvl="0" w:tplc="A186FF68">
      <w:start w:val="1"/>
      <w:numFmt w:val="decimal"/>
      <w:lvlText w:val="%1."/>
      <w:lvlJc w:val="left"/>
      <w:pPr>
        <w:ind w:left="2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B03A14">
      <w:numFmt w:val="bullet"/>
      <w:lvlText w:val="•"/>
      <w:lvlJc w:val="left"/>
      <w:pPr>
        <w:ind w:left="1034" w:hanging="278"/>
      </w:pPr>
      <w:rPr>
        <w:rFonts w:hint="default"/>
        <w:lang w:val="ru-RU" w:eastAsia="en-US" w:bidi="ar-SA"/>
      </w:rPr>
    </w:lvl>
    <w:lvl w:ilvl="2" w:tplc="6EAAF69A">
      <w:numFmt w:val="bullet"/>
      <w:lvlText w:val="•"/>
      <w:lvlJc w:val="left"/>
      <w:pPr>
        <w:ind w:left="2069" w:hanging="278"/>
      </w:pPr>
      <w:rPr>
        <w:rFonts w:hint="default"/>
        <w:lang w:val="ru-RU" w:eastAsia="en-US" w:bidi="ar-SA"/>
      </w:rPr>
    </w:lvl>
    <w:lvl w:ilvl="3" w:tplc="149AB51C">
      <w:numFmt w:val="bullet"/>
      <w:lvlText w:val="•"/>
      <w:lvlJc w:val="left"/>
      <w:pPr>
        <w:ind w:left="3104" w:hanging="278"/>
      </w:pPr>
      <w:rPr>
        <w:rFonts w:hint="default"/>
        <w:lang w:val="ru-RU" w:eastAsia="en-US" w:bidi="ar-SA"/>
      </w:rPr>
    </w:lvl>
    <w:lvl w:ilvl="4" w:tplc="81D08348">
      <w:numFmt w:val="bullet"/>
      <w:lvlText w:val="•"/>
      <w:lvlJc w:val="left"/>
      <w:pPr>
        <w:ind w:left="4139" w:hanging="278"/>
      </w:pPr>
      <w:rPr>
        <w:rFonts w:hint="default"/>
        <w:lang w:val="ru-RU" w:eastAsia="en-US" w:bidi="ar-SA"/>
      </w:rPr>
    </w:lvl>
    <w:lvl w:ilvl="5" w:tplc="F6547BBA">
      <w:numFmt w:val="bullet"/>
      <w:lvlText w:val="•"/>
      <w:lvlJc w:val="left"/>
      <w:pPr>
        <w:ind w:left="5174" w:hanging="278"/>
      </w:pPr>
      <w:rPr>
        <w:rFonts w:hint="default"/>
        <w:lang w:val="ru-RU" w:eastAsia="en-US" w:bidi="ar-SA"/>
      </w:rPr>
    </w:lvl>
    <w:lvl w:ilvl="6" w:tplc="0038D33A">
      <w:numFmt w:val="bullet"/>
      <w:lvlText w:val="•"/>
      <w:lvlJc w:val="left"/>
      <w:pPr>
        <w:ind w:left="6209" w:hanging="278"/>
      </w:pPr>
      <w:rPr>
        <w:rFonts w:hint="default"/>
        <w:lang w:val="ru-RU" w:eastAsia="en-US" w:bidi="ar-SA"/>
      </w:rPr>
    </w:lvl>
    <w:lvl w:ilvl="7" w:tplc="DEA860D8">
      <w:numFmt w:val="bullet"/>
      <w:lvlText w:val="•"/>
      <w:lvlJc w:val="left"/>
      <w:pPr>
        <w:ind w:left="7243" w:hanging="278"/>
      </w:pPr>
      <w:rPr>
        <w:rFonts w:hint="default"/>
        <w:lang w:val="ru-RU" w:eastAsia="en-US" w:bidi="ar-SA"/>
      </w:rPr>
    </w:lvl>
    <w:lvl w:ilvl="8" w:tplc="9A54EFA2">
      <w:numFmt w:val="bullet"/>
      <w:lvlText w:val="•"/>
      <w:lvlJc w:val="left"/>
      <w:pPr>
        <w:ind w:left="8278" w:hanging="278"/>
      </w:pPr>
      <w:rPr>
        <w:rFonts w:hint="default"/>
        <w:lang w:val="ru-RU" w:eastAsia="en-US" w:bidi="ar-SA"/>
      </w:rPr>
    </w:lvl>
  </w:abstractNum>
  <w:abstractNum w:abstractNumId="1" w15:restartNumberingAfterBreak="0">
    <w:nsid w:val="33E35A9D"/>
    <w:multiLevelType w:val="hybridMultilevel"/>
    <w:tmpl w:val="0734A8CC"/>
    <w:lvl w:ilvl="0" w:tplc="2348CA62">
      <w:start w:val="4"/>
      <w:numFmt w:val="decimal"/>
      <w:lvlText w:val="%1."/>
      <w:lvlJc w:val="left"/>
      <w:pPr>
        <w:ind w:left="74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8E064E">
      <w:numFmt w:val="bullet"/>
      <w:lvlText w:val="•"/>
      <w:lvlJc w:val="left"/>
      <w:pPr>
        <w:ind w:left="1615" w:hanging="317"/>
      </w:pPr>
      <w:rPr>
        <w:rFonts w:hint="default"/>
        <w:lang w:val="ru-RU" w:eastAsia="en-US" w:bidi="ar-SA"/>
      </w:rPr>
    </w:lvl>
    <w:lvl w:ilvl="2" w:tplc="4CA60D22">
      <w:numFmt w:val="bullet"/>
      <w:lvlText w:val="•"/>
      <w:lvlJc w:val="left"/>
      <w:pPr>
        <w:ind w:left="2491" w:hanging="317"/>
      </w:pPr>
      <w:rPr>
        <w:rFonts w:hint="default"/>
        <w:lang w:val="ru-RU" w:eastAsia="en-US" w:bidi="ar-SA"/>
      </w:rPr>
    </w:lvl>
    <w:lvl w:ilvl="3" w:tplc="26F4BBE6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4" w:tplc="FDFE8480">
      <w:numFmt w:val="bullet"/>
      <w:lvlText w:val="•"/>
      <w:lvlJc w:val="left"/>
      <w:pPr>
        <w:ind w:left="4243" w:hanging="317"/>
      </w:pPr>
      <w:rPr>
        <w:rFonts w:hint="default"/>
        <w:lang w:val="ru-RU" w:eastAsia="en-US" w:bidi="ar-SA"/>
      </w:rPr>
    </w:lvl>
    <w:lvl w:ilvl="5" w:tplc="A704EFD6">
      <w:numFmt w:val="bullet"/>
      <w:lvlText w:val="•"/>
      <w:lvlJc w:val="left"/>
      <w:pPr>
        <w:ind w:left="5119" w:hanging="317"/>
      </w:pPr>
      <w:rPr>
        <w:rFonts w:hint="default"/>
        <w:lang w:val="ru-RU" w:eastAsia="en-US" w:bidi="ar-SA"/>
      </w:rPr>
    </w:lvl>
    <w:lvl w:ilvl="6" w:tplc="86F87AA6">
      <w:numFmt w:val="bullet"/>
      <w:lvlText w:val="•"/>
      <w:lvlJc w:val="left"/>
      <w:pPr>
        <w:ind w:left="5995" w:hanging="317"/>
      </w:pPr>
      <w:rPr>
        <w:rFonts w:hint="default"/>
        <w:lang w:val="ru-RU" w:eastAsia="en-US" w:bidi="ar-SA"/>
      </w:rPr>
    </w:lvl>
    <w:lvl w:ilvl="7" w:tplc="D3AAC4CA">
      <w:numFmt w:val="bullet"/>
      <w:lvlText w:val="•"/>
      <w:lvlJc w:val="left"/>
      <w:pPr>
        <w:ind w:left="6870" w:hanging="317"/>
      </w:pPr>
      <w:rPr>
        <w:rFonts w:hint="default"/>
        <w:lang w:val="ru-RU" w:eastAsia="en-US" w:bidi="ar-SA"/>
      </w:rPr>
    </w:lvl>
    <w:lvl w:ilvl="8" w:tplc="01F8E5A2">
      <w:numFmt w:val="bullet"/>
      <w:lvlText w:val="•"/>
      <w:lvlJc w:val="left"/>
      <w:pPr>
        <w:ind w:left="7746" w:hanging="317"/>
      </w:pPr>
      <w:rPr>
        <w:rFonts w:hint="default"/>
        <w:lang w:val="ru-RU" w:eastAsia="en-US" w:bidi="ar-SA"/>
      </w:rPr>
    </w:lvl>
  </w:abstractNum>
  <w:num w:numId="1" w16cid:durableId="776606257">
    <w:abstractNumId w:val="1"/>
  </w:num>
  <w:num w:numId="2" w16cid:durableId="31565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BFE"/>
    <w:rsid w:val="00211EA0"/>
    <w:rsid w:val="00232567"/>
    <w:rsid w:val="003C6894"/>
    <w:rsid w:val="003F630C"/>
    <w:rsid w:val="00662186"/>
    <w:rsid w:val="00761BFE"/>
    <w:rsid w:val="009256CC"/>
    <w:rsid w:val="00C01994"/>
    <w:rsid w:val="00C0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7863"/>
  <w15:docId w15:val="{0731BCB6-2D98-4FAB-A60B-3F3004AC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1029" w:right="6199" w:firstLine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C689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Администрация</dc:creator>
  <cp:lastModifiedBy>Пользователь</cp:lastModifiedBy>
  <cp:revision>4</cp:revision>
  <cp:lastPrinted>2026-07-02T07:27:00Z</cp:lastPrinted>
  <dcterms:created xsi:type="dcterms:W3CDTF">2026-06-30T09:27:00Z</dcterms:created>
  <dcterms:modified xsi:type="dcterms:W3CDTF">2026-07-02T08:18:00Z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LTSC</vt:lpwstr>
  </property>
</Properties>
</file>