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A" w:rsidRPr="00BC218A" w:rsidRDefault="00E91CCA" w:rsidP="00E91CCA">
      <w:pPr>
        <w:ind w:right="5386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E91CCA" w:rsidRPr="001466D3" w:rsidRDefault="00E91CCA" w:rsidP="00E91CCA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1CCA" w:rsidRDefault="00E91CCA" w:rsidP="00E91CCA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91CCA" w:rsidRDefault="00E91CCA" w:rsidP="00E91CCA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Горка</w:t>
      </w:r>
    </w:p>
    <w:p w:rsidR="00E91CCA" w:rsidRPr="001466D3" w:rsidRDefault="00E91CCA" w:rsidP="00E91CCA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Кинель-Черкасского района</w:t>
      </w:r>
    </w:p>
    <w:p w:rsidR="00E91CCA" w:rsidRDefault="00E91CCA" w:rsidP="00E91CCA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91CCA" w:rsidRDefault="00E91CCA" w:rsidP="00E91CCA">
      <w:pPr>
        <w:ind w:right="5386"/>
        <w:jc w:val="center"/>
        <w:rPr>
          <w:b/>
          <w:sz w:val="28"/>
          <w:szCs w:val="28"/>
        </w:rPr>
      </w:pPr>
    </w:p>
    <w:p w:rsidR="00E91CCA" w:rsidRPr="004A7299" w:rsidRDefault="00E91CCA" w:rsidP="00E91CCA">
      <w:pPr>
        <w:ind w:right="5386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E91CCA" w:rsidRPr="0042402D" w:rsidRDefault="00E91CCA" w:rsidP="00E91CCA">
      <w:pPr>
        <w:ind w:right="5386"/>
        <w:jc w:val="center"/>
        <w:rPr>
          <w:b/>
          <w:sz w:val="28"/>
          <w:szCs w:val="28"/>
        </w:rPr>
      </w:pPr>
    </w:p>
    <w:p w:rsidR="00E91CCA" w:rsidRPr="00F210D6" w:rsidRDefault="00E91CCA" w:rsidP="00E91CCA">
      <w:pPr>
        <w:ind w:right="5386"/>
        <w:jc w:val="center"/>
        <w:rPr>
          <w:b/>
          <w:i/>
          <w:sz w:val="28"/>
          <w:szCs w:val="28"/>
          <w:u w:val="single"/>
        </w:rPr>
      </w:pPr>
      <w:r w:rsidRPr="00F210D6">
        <w:rPr>
          <w:b/>
          <w:i/>
          <w:sz w:val="28"/>
          <w:szCs w:val="28"/>
          <w:u w:val="single"/>
        </w:rPr>
        <w:t xml:space="preserve">от </w:t>
      </w:r>
      <w:r>
        <w:rPr>
          <w:b/>
          <w:i/>
          <w:sz w:val="28"/>
          <w:szCs w:val="28"/>
          <w:u w:val="single"/>
        </w:rPr>
        <w:t xml:space="preserve">             </w:t>
      </w:r>
      <w:r w:rsidRPr="00F210D6">
        <w:rPr>
          <w:b/>
          <w:i/>
          <w:sz w:val="28"/>
          <w:szCs w:val="28"/>
          <w:u w:val="single"/>
        </w:rPr>
        <w:t xml:space="preserve">№  </w:t>
      </w:r>
      <w:r>
        <w:rPr>
          <w:b/>
          <w:i/>
          <w:sz w:val="28"/>
          <w:szCs w:val="28"/>
          <w:u w:val="single"/>
        </w:rPr>
        <w:t xml:space="preserve">  </w:t>
      </w:r>
    </w:p>
    <w:p w:rsidR="00E91CCA" w:rsidRPr="00F210D6" w:rsidRDefault="00E91CCA" w:rsidP="00E91CCA">
      <w:pPr>
        <w:ind w:right="5386"/>
        <w:jc w:val="center"/>
        <w:rPr>
          <w:i/>
          <w:sz w:val="28"/>
          <w:szCs w:val="28"/>
        </w:rPr>
      </w:pPr>
      <w:r w:rsidRPr="00F210D6">
        <w:rPr>
          <w:i/>
          <w:sz w:val="28"/>
          <w:szCs w:val="28"/>
        </w:rPr>
        <w:t xml:space="preserve">с. 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8B12" wp14:editId="1AEA016A">
                <wp:simplePos x="0" y="0"/>
                <wp:positionH relativeFrom="column">
                  <wp:posOffset>1552575</wp:posOffset>
                </wp:positionH>
                <wp:positionV relativeFrom="paragraph">
                  <wp:posOffset>-1993265</wp:posOffset>
                </wp:positionV>
                <wp:extent cx="0" cy="122555"/>
                <wp:effectExtent l="76200" t="6985" r="7620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-156.95pt" to="122.25pt,-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">
                <v:stroke endarrow="open"/>
              </v:line>
            </w:pict>
          </mc:Fallback>
        </mc:AlternateContent>
      </w:r>
      <w:r w:rsidRPr="00F210D6">
        <w:rPr>
          <w:i/>
          <w:sz w:val="28"/>
          <w:szCs w:val="28"/>
        </w:rPr>
        <w:t xml:space="preserve"> Красная Горка</w:t>
      </w:r>
    </w:p>
    <w:p w:rsidR="003011FF" w:rsidRDefault="003011FF" w:rsidP="003011FF">
      <w:pPr>
        <w:jc w:val="both"/>
        <w:rPr>
          <w:sz w:val="28"/>
          <w:szCs w:val="28"/>
        </w:rPr>
      </w:pPr>
    </w:p>
    <w:p w:rsidR="003011FF" w:rsidRPr="00A44320" w:rsidRDefault="003011FF" w:rsidP="00A44320">
      <w:pPr>
        <w:spacing w:line="360" w:lineRule="auto"/>
        <w:jc w:val="both"/>
        <w:rPr>
          <w:b/>
          <w:bCs/>
          <w:sz w:val="28"/>
          <w:szCs w:val="28"/>
        </w:rPr>
      </w:pPr>
      <w:r w:rsidRPr="00A44320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91CCA">
        <w:rPr>
          <w:b/>
          <w:bCs/>
          <w:sz w:val="28"/>
          <w:szCs w:val="28"/>
        </w:rPr>
        <w:t>Красная Горка</w:t>
      </w:r>
      <w:r w:rsidRPr="00A44320">
        <w:rPr>
          <w:b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E91CCA">
        <w:rPr>
          <w:b/>
          <w:bCs/>
          <w:sz w:val="28"/>
          <w:szCs w:val="28"/>
        </w:rPr>
        <w:t>06.02.2023 №12</w:t>
      </w:r>
      <w:r w:rsidRPr="00A44320"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</w:t>
      </w:r>
      <w:bookmarkStart w:id="0" w:name="_GoBack"/>
      <w:bookmarkEnd w:id="0"/>
      <w:r w:rsidRPr="00A44320">
        <w:rPr>
          <w:b/>
          <w:bCs/>
          <w:sz w:val="28"/>
          <w:szCs w:val="28"/>
        </w:rPr>
        <w:t xml:space="preserve">ипальной услуги «Выдача разрешений на право вырубки зеленых насаждений» на территории сельского поселения </w:t>
      </w:r>
      <w:r w:rsidR="00E91CCA">
        <w:rPr>
          <w:b/>
          <w:bCs/>
          <w:sz w:val="28"/>
          <w:szCs w:val="28"/>
        </w:rPr>
        <w:t>Красная Горка</w:t>
      </w:r>
      <w:r w:rsidRPr="00A44320">
        <w:rPr>
          <w:b/>
          <w:bCs/>
          <w:sz w:val="28"/>
          <w:szCs w:val="28"/>
        </w:rPr>
        <w:t xml:space="preserve"> муниципального района Кинель-Черкасский Самарской области</w:t>
      </w:r>
      <w:r w:rsidR="00805CF1">
        <w:rPr>
          <w:b/>
          <w:bCs/>
          <w:sz w:val="28"/>
          <w:szCs w:val="28"/>
        </w:rPr>
        <w:t>»</w:t>
      </w:r>
    </w:p>
    <w:p w:rsidR="00A44320" w:rsidRDefault="00A44320" w:rsidP="00A44320">
      <w:pPr>
        <w:spacing w:line="360" w:lineRule="auto"/>
        <w:ind w:firstLine="709"/>
        <w:jc w:val="both"/>
        <w:rPr>
          <w:sz w:val="28"/>
          <w:szCs w:val="28"/>
        </w:rPr>
      </w:pPr>
    </w:p>
    <w:p w:rsidR="00805CF1" w:rsidRPr="00805CF1" w:rsidRDefault="003011FF" w:rsidP="00805CF1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05CF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10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.01.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2002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 7-ФЗ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охране окружающей среды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</w:t>
      </w:r>
    </w:p>
    <w:p w:rsidR="003011FF" w:rsidRDefault="003011FF" w:rsidP="00857696">
      <w:pPr>
        <w:spacing w:line="360" w:lineRule="auto"/>
        <w:jc w:val="both"/>
        <w:rPr>
          <w:sz w:val="28"/>
          <w:szCs w:val="28"/>
        </w:rPr>
      </w:pPr>
      <w:r w:rsidRPr="00994992">
        <w:rPr>
          <w:sz w:val="28"/>
          <w:szCs w:val="28"/>
        </w:rPr>
        <w:t>ПОСТАНОВЛЯЮ:</w:t>
      </w:r>
    </w:p>
    <w:p w:rsidR="003011FF" w:rsidRDefault="003011FF" w:rsidP="00A44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011F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011FF">
        <w:rPr>
          <w:sz w:val="28"/>
          <w:szCs w:val="28"/>
        </w:rPr>
        <w:t xml:space="preserve">в постановление Администрации сельского поселения </w:t>
      </w:r>
      <w:r w:rsidR="00E91CCA">
        <w:rPr>
          <w:sz w:val="28"/>
          <w:szCs w:val="28"/>
        </w:rPr>
        <w:t>Красная Горка</w:t>
      </w:r>
      <w:r w:rsidRPr="003011FF">
        <w:rPr>
          <w:sz w:val="28"/>
          <w:szCs w:val="28"/>
        </w:rPr>
        <w:t xml:space="preserve"> муниципального района Кинель-Черкасский Самарской области от </w:t>
      </w:r>
      <w:r w:rsidR="00E91CCA">
        <w:rPr>
          <w:sz w:val="28"/>
          <w:szCs w:val="28"/>
        </w:rPr>
        <w:t>06.02.2023 № 12</w:t>
      </w:r>
      <w:r>
        <w:rPr>
          <w:sz w:val="28"/>
          <w:szCs w:val="28"/>
        </w:rPr>
        <w:t xml:space="preserve"> «</w:t>
      </w:r>
      <w:r w:rsidRPr="00FC1AAC">
        <w:rPr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FC1AAC">
        <w:rPr>
          <w:sz w:val="28"/>
          <w:szCs w:val="28"/>
        </w:rPr>
        <w:t>муниципальной услуги «</w:t>
      </w:r>
      <w:r w:rsidRPr="00FC1AAC">
        <w:rPr>
          <w:bCs/>
          <w:sz w:val="28"/>
          <w:szCs w:val="28"/>
        </w:rPr>
        <w:t>Выдача разрешений на право вырубки зеленых</w:t>
      </w:r>
      <w:r>
        <w:rPr>
          <w:bCs/>
          <w:sz w:val="28"/>
          <w:szCs w:val="28"/>
        </w:rPr>
        <w:t xml:space="preserve"> </w:t>
      </w:r>
      <w:r w:rsidRPr="00FC1AAC">
        <w:rPr>
          <w:bCs/>
          <w:sz w:val="28"/>
          <w:szCs w:val="28"/>
        </w:rPr>
        <w:t>насаждений</w:t>
      </w:r>
      <w:r w:rsidRPr="00FC1AAC">
        <w:rPr>
          <w:sz w:val="28"/>
          <w:szCs w:val="28"/>
        </w:rPr>
        <w:t>»</w:t>
      </w:r>
      <w:r w:rsidRPr="00FC1AAC">
        <w:rPr>
          <w:bCs/>
          <w:sz w:val="28"/>
          <w:szCs w:val="28"/>
        </w:rPr>
        <w:t xml:space="preserve"> </w:t>
      </w:r>
      <w:r w:rsidRPr="00FC1AAC">
        <w:rPr>
          <w:sz w:val="28"/>
          <w:szCs w:val="28"/>
        </w:rPr>
        <w:t xml:space="preserve">на территории сельского поселения </w:t>
      </w:r>
      <w:r w:rsidR="00E91CCA">
        <w:rPr>
          <w:sz w:val="28"/>
          <w:szCs w:val="28"/>
        </w:rPr>
        <w:t>Красная Г?орка</w:t>
      </w:r>
      <w:r w:rsidRPr="00FC1AAC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74559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011FF" w:rsidRDefault="003011FF" w:rsidP="00A44320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011FF">
        <w:rPr>
          <w:sz w:val="28"/>
          <w:szCs w:val="28"/>
        </w:rPr>
        <w:t xml:space="preserve"> </w:t>
      </w:r>
      <w:r w:rsidR="00745594">
        <w:rPr>
          <w:sz w:val="28"/>
          <w:szCs w:val="28"/>
        </w:rPr>
        <w:t xml:space="preserve">В Административном регламенте </w:t>
      </w:r>
      <w:r w:rsidR="00745594" w:rsidRPr="00FC1AAC">
        <w:rPr>
          <w:sz w:val="28"/>
          <w:szCs w:val="28"/>
        </w:rPr>
        <w:t>«</w:t>
      </w:r>
      <w:r w:rsidR="00745594" w:rsidRPr="00FC1AAC">
        <w:rPr>
          <w:bCs/>
          <w:sz w:val="28"/>
          <w:szCs w:val="28"/>
        </w:rPr>
        <w:t>Выдача разрешений на право вырубки зеленых</w:t>
      </w:r>
      <w:r w:rsidR="00745594">
        <w:rPr>
          <w:bCs/>
          <w:sz w:val="28"/>
          <w:szCs w:val="28"/>
        </w:rPr>
        <w:t xml:space="preserve"> </w:t>
      </w:r>
      <w:r w:rsidR="00745594" w:rsidRPr="00FC1AAC">
        <w:rPr>
          <w:bCs/>
          <w:sz w:val="28"/>
          <w:szCs w:val="28"/>
        </w:rPr>
        <w:t xml:space="preserve">насаждений </w:t>
      </w:r>
      <w:r w:rsidR="00745594" w:rsidRPr="00FC1AAC">
        <w:rPr>
          <w:sz w:val="28"/>
          <w:szCs w:val="28"/>
        </w:rPr>
        <w:t xml:space="preserve">на территории сельского поселения </w:t>
      </w:r>
      <w:r w:rsidR="00E91CCA">
        <w:rPr>
          <w:sz w:val="28"/>
          <w:szCs w:val="28"/>
        </w:rPr>
        <w:t xml:space="preserve">Красная </w:t>
      </w:r>
      <w:r w:rsidR="00E91CCA">
        <w:rPr>
          <w:sz w:val="28"/>
          <w:szCs w:val="28"/>
        </w:rPr>
        <w:lastRenderedPageBreak/>
        <w:t>Горка</w:t>
      </w:r>
      <w:r w:rsidR="00745594" w:rsidRPr="00FC1AAC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745594">
        <w:rPr>
          <w:sz w:val="28"/>
          <w:szCs w:val="28"/>
        </w:rPr>
        <w:t>»</w:t>
      </w:r>
      <w:r w:rsidR="00321A1D">
        <w:rPr>
          <w:sz w:val="28"/>
          <w:szCs w:val="28"/>
        </w:rPr>
        <w:t xml:space="preserve"> (далее – Административный регламент)</w:t>
      </w:r>
      <w:r w:rsidR="00745594">
        <w:rPr>
          <w:sz w:val="28"/>
          <w:szCs w:val="28"/>
        </w:rPr>
        <w:t>:</w:t>
      </w:r>
    </w:p>
    <w:p w:rsidR="00745594" w:rsidRDefault="00745594" w:rsidP="00A44320">
      <w:pPr>
        <w:pStyle w:val="a5"/>
        <w:numPr>
          <w:ilvl w:val="2"/>
          <w:numId w:val="2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1.</w:t>
      </w:r>
      <w:r w:rsidR="00B815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05CF1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изложить в следующей редакции:</w:t>
      </w:r>
    </w:p>
    <w:p w:rsidR="00B815FA" w:rsidRDefault="00745594" w:rsidP="00A443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815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15FA" w:rsidRPr="00F60270">
        <w:rPr>
          <w:sz w:val="28"/>
          <w:szCs w:val="28"/>
        </w:rPr>
        <w:t>Выдача разрешения на право вырубки зеленых насаждений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r w:rsidR="00B815FA">
        <w:rPr>
          <w:sz w:val="28"/>
          <w:szCs w:val="28"/>
        </w:rPr>
        <w:t>»</w:t>
      </w:r>
      <w:r w:rsidR="00F16355">
        <w:rPr>
          <w:sz w:val="28"/>
          <w:szCs w:val="28"/>
        </w:rPr>
        <w:t>;</w:t>
      </w:r>
    </w:p>
    <w:p w:rsidR="00321A1D" w:rsidRDefault="00857696" w:rsidP="00857696">
      <w:pPr>
        <w:pStyle w:val="a5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д</w:t>
      </w:r>
      <w:r w:rsidR="00321A1D">
        <w:rPr>
          <w:sz w:val="28"/>
          <w:szCs w:val="28"/>
        </w:rPr>
        <w:t>ополнить пунктами 1.5, 1.6, 1.7, 1.8 следующего содержания:</w:t>
      </w:r>
    </w:p>
    <w:p w:rsidR="00C33B73" w:rsidRDefault="00321A1D" w:rsidP="00A44320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="00C33B73">
        <w:rPr>
          <w:sz w:val="28"/>
          <w:szCs w:val="28"/>
        </w:rPr>
        <w:t>Процедура предоставления разрешения на право вырубки зеленых насаждений осуществляется до удаления деревьев и кустарников, за исключением случаев удаления аварийных, больных деревьев и кустарников. В случае удаления аварийных,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кустарников.</w:t>
      </w:r>
      <w:bookmarkStart w:id="1" w:name="Par8"/>
      <w:bookmarkEnd w:id="1"/>
    </w:p>
    <w:p w:rsidR="00C33B73" w:rsidRDefault="00C33B73" w:rsidP="00A4432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насаждений, за исключением случаев:</w:t>
      </w:r>
    </w:p>
    <w:p w:rsidR="00C33B73" w:rsidRPr="00926373" w:rsidRDefault="00C33B73" w:rsidP="00A44320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926373">
        <w:rPr>
          <w:sz w:val="28"/>
          <w:szCs w:val="28"/>
        </w:rPr>
        <w:t>1) восстановления нормативного светового режима в жилых и нежилых помещениях, затеняемых зелеными насаждениями;</w:t>
      </w:r>
    </w:p>
    <w:p w:rsidR="00C33B73" w:rsidRPr="00926373" w:rsidRDefault="00C33B73" w:rsidP="00A44320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926373">
        <w:rPr>
          <w:sz w:val="28"/>
          <w:szCs w:val="28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дворовых территорий);</w:t>
      </w:r>
    </w:p>
    <w:p w:rsidR="00C33B73" w:rsidRDefault="00C33B73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Средства, составляющие компенсационную стоимость зеленых насаждений, выплачиваются физическими или юридическими лицами до получения разрешения на право вырубки зеленых насаждений.</w:t>
      </w:r>
    </w:p>
    <w:p w:rsidR="002A495D" w:rsidRDefault="002A495D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Компенсационная стоимость зеленых насаждений определяется в расчете на одно дерево, один кустарник</w:t>
      </w:r>
      <w:r w:rsidR="00A15FDE">
        <w:rPr>
          <w:sz w:val="28"/>
          <w:szCs w:val="28"/>
        </w:rPr>
        <w:t>.</w:t>
      </w:r>
    </w:p>
    <w:p w:rsidR="00A15FDE" w:rsidRDefault="00A15FDE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одного дерева определяется по формуле: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 xml:space="preserve">д = Спд + Су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</w:t>
      </w:r>
      <w:r w:rsidR="00857696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 xml:space="preserve">д - </w:t>
      </w:r>
      <w:r w:rsidR="00F16355">
        <w:rPr>
          <w:rFonts w:eastAsia="Calibri"/>
          <w:sz w:val="28"/>
          <w:szCs w:val="28"/>
          <w:lang w:eastAsia="en-US"/>
        </w:rPr>
        <w:t>компенсационная</w:t>
      </w:r>
      <w:r w:rsidRPr="00A44320">
        <w:rPr>
          <w:rFonts w:eastAsia="Calibri"/>
          <w:sz w:val="28"/>
          <w:szCs w:val="28"/>
          <w:lang w:eastAsia="en-US"/>
        </w:rPr>
        <w:t xml:space="preserve"> стоимость дерева</w:t>
      </w:r>
      <w:r w:rsidR="00F16355">
        <w:rPr>
          <w:rFonts w:eastAsia="Calibri"/>
          <w:sz w:val="28"/>
          <w:szCs w:val="28"/>
          <w:lang w:eastAsia="en-US"/>
        </w:rPr>
        <w:t>, руб.</w:t>
      </w:r>
      <w:r w:rsidRPr="00A44320">
        <w:rPr>
          <w:rFonts w:eastAsia="Calibri"/>
          <w:sz w:val="28"/>
          <w:szCs w:val="28"/>
          <w:lang w:eastAsia="en-US"/>
        </w:rPr>
        <w:t>;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Спд - сметная стоимость посадки одного дерева с учетом стоимости посадочного материала (дерева)</w:t>
      </w:r>
      <w:r w:rsidR="00F16355">
        <w:rPr>
          <w:rFonts w:eastAsia="Calibri"/>
          <w:sz w:val="28"/>
          <w:szCs w:val="28"/>
          <w:lang w:eastAsia="en-US"/>
        </w:rPr>
        <w:t>, руб.;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Су - сметная стоимость годового ухода за деревом</w:t>
      </w:r>
      <w:r w:rsidR="00F16355">
        <w:rPr>
          <w:rFonts w:eastAsia="Calibri"/>
          <w:sz w:val="28"/>
          <w:szCs w:val="28"/>
          <w:lang w:eastAsia="en-US"/>
        </w:rPr>
        <w:t>, руб</w:t>
      </w:r>
      <w:r w:rsidRPr="00A44320">
        <w:rPr>
          <w:rFonts w:eastAsia="Calibri"/>
          <w:sz w:val="28"/>
          <w:szCs w:val="28"/>
          <w:lang w:eastAsia="en-US"/>
        </w:rPr>
        <w:t>.</w:t>
      </w:r>
      <w:r w:rsidR="00F16355">
        <w:rPr>
          <w:rFonts w:eastAsia="Calibri"/>
          <w:sz w:val="28"/>
          <w:szCs w:val="28"/>
          <w:lang w:eastAsia="en-US"/>
        </w:rPr>
        <w:t>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Компенсационная</w:t>
      </w:r>
      <w:r w:rsidRPr="00A44320">
        <w:rPr>
          <w:rFonts w:eastAsia="Calibri"/>
          <w:sz w:val="28"/>
          <w:szCs w:val="28"/>
          <w:lang w:eastAsia="en-US"/>
        </w:rPr>
        <w:t xml:space="preserve"> стоимость кустарника определяется по формуле: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к = Спк + Су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к - восстановительная стоимость кустарника</w:t>
      </w:r>
      <w:r w:rsidR="00F16355">
        <w:rPr>
          <w:rFonts w:eastAsia="Calibri"/>
          <w:sz w:val="28"/>
          <w:szCs w:val="28"/>
          <w:lang w:eastAsia="en-US"/>
        </w:rPr>
        <w:t>, руб.</w:t>
      </w:r>
      <w:r w:rsidRPr="00A44320">
        <w:rPr>
          <w:rFonts w:eastAsia="Calibri"/>
          <w:sz w:val="28"/>
          <w:szCs w:val="28"/>
          <w:lang w:eastAsia="en-US"/>
        </w:rPr>
        <w:t>;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Спк - сметная стоимость посадки одного кустарника с учетом стоимости посадочного материала (кустарника)</w:t>
      </w:r>
      <w:r w:rsidR="00F16355">
        <w:rPr>
          <w:rFonts w:eastAsia="Calibri"/>
          <w:sz w:val="28"/>
          <w:szCs w:val="28"/>
          <w:lang w:eastAsia="en-US"/>
        </w:rPr>
        <w:t>, руб</w:t>
      </w:r>
      <w:r w:rsidRPr="00A44320">
        <w:rPr>
          <w:rFonts w:eastAsia="Calibri"/>
          <w:sz w:val="28"/>
          <w:szCs w:val="28"/>
          <w:lang w:eastAsia="en-US"/>
        </w:rPr>
        <w:t>.</w:t>
      </w:r>
      <w:r w:rsidR="00F16355">
        <w:rPr>
          <w:rFonts w:eastAsia="Calibri"/>
          <w:sz w:val="28"/>
          <w:szCs w:val="28"/>
          <w:lang w:eastAsia="en-US"/>
        </w:rPr>
        <w:t>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Су - сметная стоимость годового ухода за кустарником</w:t>
      </w:r>
      <w:r w:rsidR="00F16355">
        <w:rPr>
          <w:rFonts w:eastAsia="Calibri"/>
          <w:sz w:val="28"/>
          <w:szCs w:val="28"/>
          <w:lang w:eastAsia="en-US"/>
        </w:rPr>
        <w:t>, руб.;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C33B73" w:rsidRDefault="00C33B73" w:rsidP="00F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Удаление (снос) деревьев и кустарников осуществляется в срок, установленный в разрешении на право вырубки зеленых насаждений.</w:t>
      </w:r>
      <w:r w:rsidR="001B21E0">
        <w:rPr>
          <w:sz w:val="28"/>
          <w:szCs w:val="28"/>
        </w:rPr>
        <w:t>»</w:t>
      </w:r>
      <w:r w:rsidR="00F16355">
        <w:rPr>
          <w:sz w:val="28"/>
          <w:szCs w:val="28"/>
        </w:rPr>
        <w:t>;</w:t>
      </w:r>
    </w:p>
    <w:p w:rsidR="00BC3037" w:rsidRDefault="00F16355" w:rsidP="00F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BC3037">
        <w:rPr>
          <w:sz w:val="28"/>
          <w:szCs w:val="28"/>
        </w:rPr>
        <w:t xml:space="preserve">Пункт </w:t>
      </w:r>
      <w:r w:rsidR="00926373">
        <w:rPr>
          <w:sz w:val="28"/>
          <w:szCs w:val="28"/>
        </w:rPr>
        <w:t>1</w:t>
      </w:r>
      <w:r w:rsidR="00BC3037">
        <w:rPr>
          <w:sz w:val="28"/>
          <w:szCs w:val="28"/>
        </w:rPr>
        <w:t xml:space="preserve">1.5. </w:t>
      </w:r>
      <w:r w:rsidR="00857696">
        <w:rPr>
          <w:sz w:val="28"/>
          <w:szCs w:val="28"/>
        </w:rPr>
        <w:t xml:space="preserve">статьи </w:t>
      </w:r>
      <w:r w:rsidR="00A7765C">
        <w:rPr>
          <w:sz w:val="28"/>
          <w:szCs w:val="28"/>
        </w:rPr>
        <w:t xml:space="preserve">11 </w:t>
      </w:r>
      <w:r w:rsidR="00BC3037">
        <w:rPr>
          <w:sz w:val="28"/>
          <w:szCs w:val="28"/>
        </w:rPr>
        <w:t>изложить в следующей редакции:</w:t>
      </w:r>
    </w:p>
    <w:p w:rsidR="00BC3037" w:rsidRDefault="00BC3037" w:rsidP="00BC3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373">
        <w:rPr>
          <w:sz w:val="28"/>
          <w:szCs w:val="28"/>
        </w:rPr>
        <w:t>1</w:t>
      </w:r>
      <w:r>
        <w:rPr>
          <w:sz w:val="28"/>
          <w:szCs w:val="28"/>
        </w:rPr>
        <w:t>1.5. Неоплата компенсационной стоимости зеленых насаждений, предусмотренной пунктом 1.6. настоящего Административного регламента;»;</w:t>
      </w:r>
    </w:p>
    <w:p w:rsidR="00F16355" w:rsidRPr="00BC3037" w:rsidRDefault="00F16355" w:rsidP="00BC3037">
      <w:pPr>
        <w:pStyle w:val="a5"/>
        <w:numPr>
          <w:ilvl w:val="2"/>
          <w:numId w:val="3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Дополнить пунктом 11.6 следующего содержания:</w:t>
      </w:r>
    </w:p>
    <w:p w:rsidR="00BC3037" w:rsidRPr="00BC3037" w:rsidRDefault="00F16355" w:rsidP="00BC3037">
      <w:pPr>
        <w:spacing w:line="360" w:lineRule="auto"/>
        <w:ind w:left="20" w:right="8" w:firstLine="689"/>
        <w:jc w:val="both"/>
        <w:rPr>
          <w:sz w:val="28"/>
          <w:szCs w:val="28"/>
        </w:rPr>
      </w:pPr>
      <w:r w:rsidRPr="00BC3037">
        <w:rPr>
          <w:sz w:val="28"/>
          <w:szCs w:val="28"/>
        </w:rPr>
        <w:t xml:space="preserve">«11.6. </w:t>
      </w:r>
      <w:r w:rsidR="00BC3037" w:rsidRPr="00BC3037">
        <w:rPr>
          <w:sz w:val="28"/>
          <w:szCs w:val="28"/>
        </w:rPr>
        <w:t>Запрос подан неуполномоченным лицом.</w:t>
      </w:r>
    </w:p>
    <w:p w:rsidR="00BC3037" w:rsidRPr="00BC3037" w:rsidRDefault="00BC3037" w:rsidP="00BC3037">
      <w:pPr>
        <w:spacing w:line="360" w:lineRule="auto"/>
        <w:ind w:left="20" w:right="8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Решение об отказе в предоставлении услуги, оформляется по форме согласно Приложению № 2 к настоящему Административному регламенту.</w:t>
      </w:r>
    </w:p>
    <w:p w:rsidR="00BC3037" w:rsidRDefault="00BC3037" w:rsidP="00BC3037">
      <w:pPr>
        <w:spacing w:line="360" w:lineRule="auto"/>
        <w:ind w:left="20" w:right="8" w:firstLine="689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  <w:r>
        <w:rPr>
          <w:sz w:val="28"/>
          <w:szCs w:val="28"/>
        </w:rPr>
        <w:t>»</w:t>
      </w:r>
      <w:r w:rsidR="00926373">
        <w:rPr>
          <w:sz w:val="28"/>
          <w:szCs w:val="28"/>
        </w:rPr>
        <w:t>;</w:t>
      </w:r>
    </w:p>
    <w:p w:rsidR="00BC3037" w:rsidRDefault="00A7765C" w:rsidP="009039C4">
      <w:pPr>
        <w:pStyle w:val="a5"/>
        <w:numPr>
          <w:ilvl w:val="2"/>
          <w:numId w:val="3"/>
        </w:numPr>
        <w:spacing w:line="360" w:lineRule="auto"/>
        <w:ind w:right="8" w:hanging="153"/>
        <w:jc w:val="both"/>
        <w:rPr>
          <w:sz w:val="28"/>
          <w:szCs w:val="28"/>
        </w:rPr>
      </w:pPr>
      <w:r>
        <w:rPr>
          <w:sz w:val="28"/>
          <w:szCs w:val="28"/>
        </w:rPr>
        <w:t>Статью 12 д</w:t>
      </w:r>
      <w:r w:rsidR="00BC3037">
        <w:rPr>
          <w:sz w:val="28"/>
          <w:szCs w:val="28"/>
        </w:rPr>
        <w:t>ополнить пунктом 12.1 следующего содержания:</w:t>
      </w:r>
    </w:p>
    <w:p w:rsidR="009039C4" w:rsidRDefault="00BC3037" w:rsidP="00BC3037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«12.1. В случае вырубки зеленых насаждений в целях</w:t>
      </w:r>
      <w:r w:rsidR="009039C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</w:t>
      </w:r>
      <w:r w:rsidR="009039C4">
        <w:rPr>
          <w:sz w:val="28"/>
          <w:szCs w:val="28"/>
        </w:rPr>
        <w:t>одпунктах</w:t>
      </w:r>
      <w:r>
        <w:rPr>
          <w:sz w:val="28"/>
          <w:szCs w:val="28"/>
        </w:rPr>
        <w:t xml:space="preserve"> </w:t>
      </w:r>
      <w:r w:rsidR="009039C4">
        <w:rPr>
          <w:sz w:val="28"/>
          <w:szCs w:val="28"/>
        </w:rPr>
        <w:t xml:space="preserve">1.2.1., 1.2.3., 1.2.4., 1.2.5., 1.2.6 пункта 1.2 настоящего </w:t>
      </w:r>
      <w:r>
        <w:rPr>
          <w:sz w:val="28"/>
          <w:szCs w:val="28"/>
        </w:rPr>
        <w:t>Административного регламента</w:t>
      </w:r>
      <w:r w:rsidR="00A7765C">
        <w:rPr>
          <w:sz w:val="28"/>
          <w:szCs w:val="28"/>
        </w:rPr>
        <w:t xml:space="preserve">, </w:t>
      </w:r>
      <w:r w:rsidR="009039C4">
        <w:rPr>
          <w:sz w:val="28"/>
          <w:szCs w:val="28"/>
        </w:rPr>
        <w:t>заявителю выставляется счет на оплату компенсационной стоимости за вырубку зеленых насаждений.».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="00E91CCA">
        <w:rPr>
          <w:sz w:val="28"/>
          <w:szCs w:val="28"/>
        </w:rPr>
        <w:t>«Красногорские ведомости».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91CCA">
        <w:rPr>
          <w:sz w:val="28"/>
          <w:szCs w:val="28"/>
        </w:rPr>
        <w:t>Красная Горка</w:t>
      </w:r>
    </w:p>
    <w:p w:rsidR="009039C4" w:rsidRPr="009039C4" w:rsidRDefault="00433819" w:rsidP="009039C4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039C4">
        <w:rPr>
          <w:sz w:val="28"/>
          <w:szCs w:val="28"/>
        </w:rPr>
        <w:t xml:space="preserve">униципального района Кинель-Черкасский                          </w:t>
      </w:r>
      <w:r w:rsidR="00E91CCA">
        <w:rPr>
          <w:sz w:val="28"/>
          <w:szCs w:val="28"/>
        </w:rPr>
        <w:t>А.С. Левкин</w:t>
      </w:r>
    </w:p>
    <w:p w:rsidR="009039C4" w:rsidRDefault="009039C4" w:rsidP="00BC3037">
      <w:pPr>
        <w:spacing w:line="360" w:lineRule="auto"/>
        <w:ind w:right="8"/>
        <w:jc w:val="both"/>
        <w:rPr>
          <w:sz w:val="28"/>
          <w:szCs w:val="28"/>
        </w:rPr>
      </w:pPr>
    </w:p>
    <w:p w:rsidR="001B21E0" w:rsidRPr="00BC3037" w:rsidRDefault="001B21E0" w:rsidP="00BC3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3B73" w:rsidRDefault="00C33B73" w:rsidP="00F163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33B73" w:rsidRPr="00C33B73" w:rsidRDefault="00C33B73" w:rsidP="00F163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45594" w:rsidRPr="00745594" w:rsidRDefault="00745594" w:rsidP="00F16355">
      <w:pPr>
        <w:spacing w:line="360" w:lineRule="auto"/>
        <w:ind w:left="709"/>
        <w:jc w:val="both"/>
        <w:rPr>
          <w:sz w:val="28"/>
          <w:szCs w:val="28"/>
        </w:rPr>
      </w:pPr>
    </w:p>
    <w:sectPr w:rsidR="00745594" w:rsidRPr="007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AD4"/>
    <w:multiLevelType w:val="multilevel"/>
    <w:tmpl w:val="65E68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7159FF"/>
    <w:multiLevelType w:val="hybridMultilevel"/>
    <w:tmpl w:val="6388DDE2"/>
    <w:lvl w:ilvl="0" w:tplc="6A84D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605FC8"/>
    <w:multiLevelType w:val="multilevel"/>
    <w:tmpl w:val="B0949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F"/>
    <w:rsid w:val="001B21E0"/>
    <w:rsid w:val="002A495D"/>
    <w:rsid w:val="003011FF"/>
    <w:rsid w:val="00321A1D"/>
    <w:rsid w:val="003A30BD"/>
    <w:rsid w:val="00433819"/>
    <w:rsid w:val="00745594"/>
    <w:rsid w:val="00805CF1"/>
    <w:rsid w:val="00857696"/>
    <w:rsid w:val="009039C4"/>
    <w:rsid w:val="00926373"/>
    <w:rsid w:val="00A15FDE"/>
    <w:rsid w:val="00A44320"/>
    <w:rsid w:val="00A7765C"/>
    <w:rsid w:val="00B815FA"/>
    <w:rsid w:val="00BC3037"/>
    <w:rsid w:val="00C33B73"/>
    <w:rsid w:val="00E91CCA"/>
    <w:rsid w:val="00F16355"/>
    <w:rsid w:val="00F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1F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1F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Кузнецова</cp:lastModifiedBy>
  <cp:revision>2</cp:revision>
  <dcterms:created xsi:type="dcterms:W3CDTF">2023-04-21T06:51:00Z</dcterms:created>
  <dcterms:modified xsi:type="dcterms:W3CDTF">2023-04-21T06:51:00Z</dcterms:modified>
</cp:coreProperties>
</file>