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4C" w:rsidRPr="005D5671" w:rsidRDefault="006C144C" w:rsidP="006C144C">
      <w:pPr>
        <w:widowControl/>
        <w:suppressAutoHyphens w:val="0"/>
        <w:autoSpaceDE/>
        <w:jc w:val="center"/>
        <w:rPr>
          <w:b/>
          <w:sz w:val="28"/>
          <w:lang w:eastAsia="ru-RU"/>
        </w:rPr>
      </w:pPr>
      <w:bookmarkStart w:id="0" w:name="_Hlk497899626"/>
      <w:r w:rsidRPr="005D5671">
        <w:rPr>
          <w:b/>
          <w:sz w:val="28"/>
          <w:szCs w:val="28"/>
          <w:lang w:eastAsia="ru-RU"/>
        </w:rPr>
        <w:t xml:space="preserve">     </w:t>
      </w:r>
      <w:r w:rsidRPr="005D5671">
        <w:rPr>
          <w:b/>
          <w:sz w:val="28"/>
          <w:lang w:eastAsia="ru-RU"/>
        </w:rPr>
        <w:t>Российская Федерация</w:t>
      </w:r>
    </w:p>
    <w:p w:rsidR="006C144C" w:rsidRPr="005D5671" w:rsidRDefault="006C144C" w:rsidP="006C144C">
      <w:pPr>
        <w:widowControl/>
        <w:suppressAutoHyphens w:val="0"/>
        <w:autoSpaceDE/>
        <w:jc w:val="center"/>
        <w:rPr>
          <w:b/>
          <w:sz w:val="28"/>
          <w:lang w:eastAsia="ru-RU"/>
        </w:rPr>
      </w:pPr>
      <w:r w:rsidRPr="005D5671">
        <w:rPr>
          <w:b/>
          <w:sz w:val="28"/>
          <w:lang w:eastAsia="ru-RU"/>
        </w:rPr>
        <w:t>Самарская область, Кинель-Черкасский район</w:t>
      </w:r>
    </w:p>
    <w:p w:rsidR="006C144C" w:rsidRPr="005D5671" w:rsidRDefault="006C144C" w:rsidP="006C144C">
      <w:pPr>
        <w:widowControl/>
        <w:suppressAutoHyphens w:val="0"/>
        <w:autoSpaceDE/>
        <w:jc w:val="center"/>
        <w:rPr>
          <w:b/>
          <w:sz w:val="28"/>
          <w:lang w:eastAsia="ru-RU"/>
        </w:rPr>
      </w:pPr>
      <w:r w:rsidRPr="005D5671">
        <w:rPr>
          <w:b/>
          <w:sz w:val="28"/>
          <w:lang w:eastAsia="ru-RU"/>
        </w:rPr>
        <w:t xml:space="preserve">сельское поселение </w:t>
      </w:r>
      <w:r w:rsidR="00B72030">
        <w:rPr>
          <w:b/>
          <w:sz w:val="28"/>
          <w:lang w:eastAsia="ru-RU"/>
        </w:rPr>
        <w:t>Красная Горка</w:t>
      </w:r>
    </w:p>
    <w:p w:rsidR="006C144C" w:rsidRPr="005D5671" w:rsidRDefault="006C144C" w:rsidP="006C144C">
      <w:pPr>
        <w:widowControl/>
        <w:pBdr>
          <w:bottom w:val="single" w:sz="12" w:space="1" w:color="auto"/>
        </w:pBdr>
        <w:suppressAutoHyphens w:val="0"/>
        <w:autoSpaceDE/>
        <w:jc w:val="center"/>
        <w:rPr>
          <w:sz w:val="28"/>
          <w:lang w:eastAsia="ru-RU"/>
        </w:rPr>
      </w:pPr>
      <w:r w:rsidRPr="005D5671">
        <w:rPr>
          <w:b/>
          <w:sz w:val="28"/>
          <w:lang w:eastAsia="ru-RU"/>
        </w:rPr>
        <w:t>СОБРАНИЕ ПРЕДСТАВИТЕЛЕЙ</w:t>
      </w:r>
    </w:p>
    <w:p w:rsidR="006C144C" w:rsidRPr="00B72030" w:rsidRDefault="006C144C" w:rsidP="006C144C">
      <w:pPr>
        <w:widowControl/>
        <w:suppressAutoHyphens w:val="0"/>
        <w:autoSpaceDE/>
        <w:ind w:firstLine="708"/>
        <w:jc w:val="right"/>
        <w:rPr>
          <w:b/>
          <w:lang w:eastAsia="ru-RU"/>
        </w:rPr>
      </w:pPr>
      <w:r w:rsidRPr="00B72030">
        <w:rPr>
          <w:b/>
          <w:lang w:eastAsia="ru-RU"/>
        </w:rPr>
        <w:t>ПРОЕКТ</w:t>
      </w:r>
    </w:p>
    <w:p w:rsidR="006C144C" w:rsidRPr="005D5671" w:rsidRDefault="006C144C" w:rsidP="006C144C">
      <w:pPr>
        <w:widowControl/>
        <w:suppressAutoHyphens w:val="0"/>
        <w:autoSpaceDE/>
        <w:ind w:firstLine="708"/>
        <w:jc w:val="center"/>
        <w:rPr>
          <w:b/>
          <w:sz w:val="28"/>
          <w:lang w:eastAsia="ru-RU"/>
        </w:rPr>
      </w:pPr>
      <w:r w:rsidRPr="005D5671">
        <w:rPr>
          <w:b/>
          <w:sz w:val="28"/>
          <w:lang w:eastAsia="ru-RU"/>
        </w:rPr>
        <w:t>РЕШЕНИЕ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lang w:eastAsia="ru-RU"/>
        </w:rPr>
      </w:pP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5D5671">
        <w:rPr>
          <w:sz w:val="28"/>
          <w:lang w:eastAsia="ru-RU"/>
        </w:rPr>
        <w:t>от «___» ________ 2017 года                                                                            № ___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5D5671">
        <w:rPr>
          <w:sz w:val="28"/>
          <w:lang w:eastAsia="ru-RU"/>
        </w:rPr>
        <w:t xml:space="preserve">                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sz w:val="28"/>
          <w:szCs w:val="28"/>
          <w:lang w:eastAsia="ru-RU"/>
        </w:rPr>
      </w:pPr>
      <w:r w:rsidRPr="005D5671">
        <w:rPr>
          <w:b/>
          <w:sz w:val="28"/>
          <w:szCs w:val="28"/>
          <w:lang w:eastAsia="ru-RU"/>
        </w:rPr>
        <w:t xml:space="preserve"> </w:t>
      </w:r>
      <w:r w:rsidRPr="005D5671">
        <w:rPr>
          <w:lang w:eastAsia="ru-RU"/>
        </w:rPr>
        <w:t xml:space="preserve"> Принято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lang w:eastAsia="ru-RU"/>
        </w:rPr>
      </w:pPr>
      <w:r w:rsidRPr="005D5671">
        <w:rPr>
          <w:lang w:eastAsia="ru-RU"/>
        </w:rPr>
        <w:t>Собранием представителей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lang w:eastAsia="ru-RU"/>
        </w:rPr>
      </w:pPr>
      <w:r w:rsidRPr="005D5671">
        <w:rPr>
          <w:lang w:eastAsia="ru-RU"/>
        </w:rPr>
        <w:t xml:space="preserve">сельского поселения </w:t>
      </w:r>
      <w:r w:rsidR="00B72030">
        <w:rPr>
          <w:lang w:eastAsia="ru-RU"/>
        </w:rPr>
        <w:t>Красная Горка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lang w:eastAsia="ru-RU"/>
        </w:rPr>
      </w:pPr>
      <w:r w:rsidRPr="005D5671">
        <w:rPr>
          <w:lang w:eastAsia="ru-RU"/>
        </w:rPr>
        <w:t>муниципального района Кинель-Черкасский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lang w:eastAsia="ru-RU"/>
        </w:rPr>
      </w:pPr>
      <w:r w:rsidRPr="005D5671">
        <w:rPr>
          <w:lang w:eastAsia="ru-RU"/>
        </w:rPr>
        <w:t xml:space="preserve">Самарской области </w:t>
      </w:r>
    </w:p>
    <w:p w:rsidR="006C144C" w:rsidRPr="005D5671" w:rsidRDefault="006C144C" w:rsidP="006C144C">
      <w:pPr>
        <w:widowControl/>
        <w:suppressAutoHyphens w:val="0"/>
        <w:autoSpaceDE/>
        <w:jc w:val="right"/>
        <w:rPr>
          <w:lang w:eastAsia="ru-RU"/>
        </w:rPr>
      </w:pPr>
      <w:r w:rsidRPr="005D5671">
        <w:rPr>
          <w:lang w:eastAsia="ru-RU"/>
        </w:rPr>
        <w:t>№ ____от________2017</w:t>
      </w:r>
    </w:p>
    <w:p w:rsidR="006C144C" w:rsidRPr="005D5671" w:rsidRDefault="006C144C" w:rsidP="006C144C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6C144C" w:rsidRPr="005D5671" w:rsidRDefault="006C144C" w:rsidP="006C144C">
      <w:pPr>
        <w:widowControl/>
        <w:suppressAutoHyphens w:val="0"/>
        <w:autoSpaceDE/>
        <w:ind w:right="4675"/>
        <w:jc w:val="both"/>
        <w:rPr>
          <w:b/>
          <w:sz w:val="28"/>
          <w:szCs w:val="28"/>
          <w:lang w:eastAsia="ru-RU"/>
        </w:rPr>
      </w:pPr>
      <w:r w:rsidRPr="005D5671">
        <w:rPr>
          <w:b/>
          <w:sz w:val="28"/>
          <w:szCs w:val="28"/>
          <w:lang w:eastAsia="ru-RU"/>
        </w:rPr>
        <w:t xml:space="preserve">«Об утверждении </w:t>
      </w:r>
      <w:r w:rsidRPr="005D5671">
        <w:rPr>
          <w:b/>
          <w:sz w:val="28"/>
          <w:szCs w:val="28"/>
        </w:rPr>
        <w:t xml:space="preserve">программы </w:t>
      </w:r>
      <w:r w:rsidRPr="005D5671">
        <w:rPr>
          <w:b/>
          <w:sz w:val="28"/>
          <w:szCs w:val="28"/>
          <w:lang w:eastAsia="ru-RU"/>
        </w:rPr>
        <w:t xml:space="preserve">«Комплексное </w:t>
      </w:r>
      <w:r w:rsidRPr="005D5671">
        <w:rPr>
          <w:b/>
          <w:sz w:val="28"/>
          <w:szCs w:val="28"/>
        </w:rPr>
        <w:t xml:space="preserve">развитие социальной инфраструктуры сельского поселения </w:t>
      </w:r>
      <w:r w:rsidR="00B72030">
        <w:rPr>
          <w:b/>
          <w:sz w:val="28"/>
          <w:szCs w:val="28"/>
        </w:rPr>
        <w:t>Красная Горка</w:t>
      </w:r>
      <w:r w:rsidRPr="005D5671">
        <w:rPr>
          <w:b/>
          <w:sz w:val="28"/>
          <w:szCs w:val="28"/>
        </w:rPr>
        <w:t xml:space="preserve"> Кинель-Черкасского района Самарской области» на 2017 – 2033 годы</w:t>
      </w:r>
      <w:r w:rsidRPr="005D5671">
        <w:rPr>
          <w:b/>
          <w:sz w:val="28"/>
          <w:szCs w:val="28"/>
          <w:lang w:eastAsia="ru-RU"/>
        </w:rPr>
        <w:t>»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D5671">
        <w:rPr>
          <w:sz w:val="28"/>
          <w:szCs w:val="28"/>
          <w:lang w:eastAsia="ru-RU"/>
        </w:rPr>
        <w:t xml:space="preserve">    Во </w:t>
      </w:r>
      <w:r>
        <w:rPr>
          <w:sz w:val="28"/>
          <w:szCs w:val="28"/>
          <w:lang w:eastAsia="ru-RU"/>
        </w:rPr>
        <w:t>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5D5671">
        <w:rPr>
          <w:sz w:val="28"/>
          <w:szCs w:val="28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B72030">
        <w:rPr>
          <w:sz w:val="28"/>
          <w:szCs w:val="28"/>
          <w:lang w:eastAsia="ru-RU"/>
        </w:rPr>
        <w:t>Красная Горка</w:t>
      </w:r>
      <w:r w:rsidRPr="005D5671">
        <w:rPr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</w:p>
    <w:p w:rsidR="006C144C" w:rsidRPr="005D5671" w:rsidRDefault="006C144C" w:rsidP="006C144C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5671">
        <w:rPr>
          <w:sz w:val="28"/>
          <w:szCs w:val="28"/>
          <w:lang w:eastAsia="ru-RU"/>
        </w:rPr>
        <w:t>РЕШИЛО: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D5671">
        <w:rPr>
          <w:sz w:val="28"/>
          <w:szCs w:val="28"/>
          <w:lang w:eastAsia="ru-RU"/>
        </w:rPr>
        <w:t xml:space="preserve">   1. Утвердить </w:t>
      </w:r>
      <w:r>
        <w:rPr>
          <w:sz w:val="28"/>
          <w:szCs w:val="28"/>
        </w:rPr>
        <w:t xml:space="preserve">программу </w:t>
      </w:r>
      <w:r w:rsidRPr="00FC222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Комплексное </w:t>
      </w:r>
      <w:r>
        <w:rPr>
          <w:sz w:val="28"/>
          <w:szCs w:val="28"/>
        </w:rPr>
        <w:t xml:space="preserve">развитие социальной инфраструктуры сельского поселения </w:t>
      </w:r>
      <w:r w:rsidR="00B72030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Кинель-Черкасского района Самарской области» на 2017 – 2033 годы</w:t>
      </w:r>
      <w:r w:rsidRPr="005D5671">
        <w:rPr>
          <w:sz w:val="28"/>
          <w:szCs w:val="28"/>
          <w:lang w:eastAsia="ru-RU"/>
        </w:rPr>
        <w:t>.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D5671">
        <w:rPr>
          <w:sz w:val="28"/>
          <w:szCs w:val="28"/>
          <w:lang w:eastAsia="ru-RU"/>
        </w:rPr>
        <w:t xml:space="preserve">   2. Опубликовать настоящее решение в газете «</w:t>
      </w:r>
      <w:r w:rsidR="00B72030" w:rsidRPr="00B72030">
        <w:rPr>
          <w:sz w:val="28"/>
          <w:szCs w:val="28"/>
          <w:lang w:eastAsia="ru-RU"/>
        </w:rPr>
        <w:t>Красногорские ведомости</w:t>
      </w:r>
      <w:r w:rsidRPr="005D5671">
        <w:rPr>
          <w:sz w:val="28"/>
          <w:szCs w:val="28"/>
          <w:lang w:eastAsia="ru-RU"/>
        </w:rPr>
        <w:t>».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D5671">
        <w:rPr>
          <w:sz w:val="28"/>
          <w:szCs w:val="28"/>
          <w:lang w:eastAsia="ru-RU"/>
        </w:rPr>
        <w:t xml:space="preserve">   3. Настоящее решение вступает в силу со дня его официального опубликования.</w:t>
      </w:r>
    </w:p>
    <w:p w:rsidR="006C144C" w:rsidRPr="005D5671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6C144C" w:rsidRPr="00B72030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 xml:space="preserve">Глава сельского поселения </w:t>
      </w:r>
      <w:r w:rsidR="00B72030" w:rsidRPr="00B72030">
        <w:rPr>
          <w:sz w:val="28"/>
          <w:szCs w:val="28"/>
          <w:lang w:eastAsia="ru-RU"/>
        </w:rPr>
        <w:t>Красная Горка</w:t>
      </w:r>
    </w:p>
    <w:p w:rsidR="006C144C" w:rsidRPr="00B72030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>муниципального района Кинель-Черкасский</w:t>
      </w:r>
    </w:p>
    <w:p w:rsidR="006C144C" w:rsidRPr="00B72030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r w:rsidR="00B72030" w:rsidRPr="00B72030">
        <w:rPr>
          <w:sz w:val="28"/>
          <w:szCs w:val="28"/>
          <w:lang w:eastAsia="ru-RU"/>
        </w:rPr>
        <w:t xml:space="preserve">    </w:t>
      </w:r>
      <w:r w:rsidRPr="00B72030">
        <w:rPr>
          <w:sz w:val="28"/>
          <w:szCs w:val="28"/>
          <w:lang w:eastAsia="ru-RU"/>
        </w:rPr>
        <w:t xml:space="preserve">        А.Е. </w:t>
      </w:r>
      <w:r w:rsidR="00B72030" w:rsidRPr="00B72030">
        <w:rPr>
          <w:sz w:val="28"/>
          <w:szCs w:val="28"/>
          <w:lang w:eastAsia="ru-RU"/>
        </w:rPr>
        <w:t>Соколов</w:t>
      </w:r>
    </w:p>
    <w:p w:rsidR="006C144C" w:rsidRPr="00B72030" w:rsidRDefault="006C144C" w:rsidP="006C144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B72030" w:rsidRPr="00B72030" w:rsidRDefault="00B72030" w:rsidP="00B7203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>Председатель Собрания представителей</w:t>
      </w:r>
    </w:p>
    <w:p w:rsidR="00B72030" w:rsidRPr="00B72030" w:rsidRDefault="00B72030" w:rsidP="00B7203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>сельского поселения Красная Горка</w:t>
      </w:r>
    </w:p>
    <w:p w:rsidR="00B72030" w:rsidRPr="00B72030" w:rsidRDefault="00B72030" w:rsidP="00B7203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72030">
        <w:rPr>
          <w:sz w:val="28"/>
          <w:szCs w:val="28"/>
          <w:lang w:eastAsia="ru-RU"/>
        </w:rPr>
        <w:t>муниципального района Кинель-Черкасский</w:t>
      </w:r>
    </w:p>
    <w:p w:rsidR="005E2F42" w:rsidRPr="00B72030" w:rsidRDefault="00B72030" w:rsidP="00B72030">
      <w:pPr>
        <w:widowControl/>
        <w:suppressAutoHyphens w:val="0"/>
        <w:autoSpaceDE/>
        <w:jc w:val="both"/>
        <w:rPr>
          <w:sz w:val="28"/>
          <w:szCs w:val="28"/>
        </w:rPr>
      </w:pPr>
      <w:r w:rsidRPr="00B72030">
        <w:rPr>
          <w:sz w:val="28"/>
          <w:szCs w:val="28"/>
          <w:lang w:eastAsia="ru-RU"/>
        </w:rPr>
        <w:t xml:space="preserve">Самарской области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B72030">
        <w:rPr>
          <w:sz w:val="28"/>
          <w:szCs w:val="28"/>
          <w:lang w:eastAsia="ru-RU"/>
        </w:rPr>
        <w:t xml:space="preserve">   </w:t>
      </w:r>
      <w:proofErr w:type="spellStart"/>
      <w:r w:rsidRPr="00B72030">
        <w:rPr>
          <w:sz w:val="28"/>
          <w:szCs w:val="28"/>
          <w:lang w:eastAsia="ru-RU"/>
        </w:rPr>
        <w:t>Д.В.Чупахин</w:t>
      </w:r>
      <w:proofErr w:type="spellEnd"/>
    </w:p>
    <w:bookmarkEnd w:id="0"/>
    <w:p w:rsidR="00B75228" w:rsidRDefault="008D7AD5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75228">
        <w:rPr>
          <w:sz w:val="28"/>
          <w:szCs w:val="28"/>
        </w:rPr>
        <w:t>тверждена</w:t>
      </w:r>
    </w:p>
    <w:p w:rsidR="00B75228" w:rsidRDefault="003D3CED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B75228" w:rsidRDefault="003D3CED" w:rsidP="00A34009">
      <w:pPr>
        <w:keepNext/>
        <w:keepLines/>
        <w:widowControl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75228">
        <w:rPr>
          <w:sz w:val="28"/>
          <w:szCs w:val="28"/>
        </w:rPr>
        <w:t xml:space="preserve">поселения </w:t>
      </w:r>
      <w:r w:rsidR="00C2255C">
        <w:rPr>
          <w:sz w:val="28"/>
          <w:szCs w:val="28"/>
        </w:rPr>
        <w:t>Красная Горка</w:t>
      </w:r>
    </w:p>
    <w:p w:rsidR="00B75228" w:rsidRDefault="00453E3F" w:rsidP="00A34009">
      <w:pPr>
        <w:keepNext/>
        <w:keepLines/>
        <w:widowControl/>
        <w:ind w:left="4962"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от ___________ 201</w:t>
      </w:r>
      <w:r w:rsidR="003D3CED">
        <w:rPr>
          <w:rFonts w:eastAsia="Lucida Sans Unicode" w:cs="Tahoma"/>
          <w:kern w:val="2"/>
          <w:sz w:val="28"/>
          <w:szCs w:val="28"/>
          <w:lang w:eastAsia="hi-IN" w:bidi="hi-IN"/>
        </w:rPr>
        <w:t>7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="00B75228">
        <w:rPr>
          <w:rFonts w:eastAsia="Lucida Sans Unicode" w:cs="Tahoma"/>
          <w:kern w:val="2"/>
          <w:sz w:val="28"/>
          <w:szCs w:val="28"/>
          <w:lang w:eastAsia="hi-IN" w:bidi="hi-IN"/>
        </w:rPr>
        <w:t>№___</w:t>
      </w:r>
    </w:p>
    <w:p w:rsidR="00B75228" w:rsidRDefault="00B75228" w:rsidP="00A34009">
      <w:pPr>
        <w:keepNext/>
        <w:keepLines/>
        <w:widowControl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A34009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Pr="00C93697" w:rsidRDefault="00B75228" w:rsidP="00A34009">
      <w:pPr>
        <w:pStyle w:val="21"/>
        <w:keepNext/>
        <w:keepLines/>
        <w:spacing w:after="0" w:line="240" w:lineRule="auto"/>
        <w:jc w:val="center"/>
        <w:outlineLvl w:val="0"/>
        <w:rPr>
          <w:b/>
          <w:sz w:val="44"/>
          <w:szCs w:val="44"/>
        </w:rPr>
      </w:pPr>
      <w:r w:rsidRPr="00C93697">
        <w:rPr>
          <w:b/>
          <w:sz w:val="44"/>
          <w:szCs w:val="44"/>
        </w:rPr>
        <w:t>ПРОГРАММА</w:t>
      </w:r>
    </w:p>
    <w:p w:rsidR="00C93697" w:rsidRPr="00C93697" w:rsidRDefault="00C93697" w:rsidP="00A34009">
      <w:pPr>
        <w:keepNext/>
        <w:keepLines/>
        <w:widowControl/>
        <w:jc w:val="center"/>
        <w:rPr>
          <w:b/>
          <w:sz w:val="44"/>
          <w:szCs w:val="44"/>
          <w:lang w:eastAsia="ru-RU"/>
        </w:rPr>
      </w:pPr>
      <w:r w:rsidRPr="00C93697">
        <w:rPr>
          <w:b/>
          <w:sz w:val="44"/>
          <w:szCs w:val="44"/>
          <w:lang w:eastAsia="ru-RU"/>
        </w:rPr>
        <w:t xml:space="preserve">«Комплексное </w:t>
      </w:r>
      <w:r w:rsidRPr="00C93697">
        <w:rPr>
          <w:b/>
          <w:sz w:val="44"/>
          <w:szCs w:val="44"/>
        </w:rPr>
        <w:t xml:space="preserve">развитие социальной инфраструктуры сельского поселения </w:t>
      </w:r>
      <w:r w:rsidR="00C2255C">
        <w:rPr>
          <w:b/>
          <w:sz w:val="44"/>
          <w:szCs w:val="44"/>
        </w:rPr>
        <w:t>Красная Горка</w:t>
      </w:r>
      <w:r w:rsidRPr="00C93697">
        <w:rPr>
          <w:b/>
          <w:sz w:val="44"/>
          <w:szCs w:val="44"/>
        </w:rPr>
        <w:t xml:space="preserve"> Кинель-Черкасского района Самарской области» на 201</w:t>
      </w:r>
      <w:r w:rsidR="003D3CED">
        <w:rPr>
          <w:b/>
          <w:sz w:val="44"/>
          <w:szCs w:val="44"/>
        </w:rPr>
        <w:t>7</w:t>
      </w:r>
      <w:r w:rsidRPr="00C93697">
        <w:rPr>
          <w:b/>
          <w:sz w:val="44"/>
          <w:szCs w:val="44"/>
        </w:rPr>
        <w:t xml:space="preserve"> – 20</w:t>
      </w:r>
      <w:r w:rsidR="00DC2C78">
        <w:rPr>
          <w:b/>
          <w:sz w:val="44"/>
          <w:szCs w:val="44"/>
        </w:rPr>
        <w:t>33</w:t>
      </w:r>
      <w:r w:rsidRPr="00C93697">
        <w:rPr>
          <w:b/>
          <w:sz w:val="44"/>
          <w:szCs w:val="44"/>
        </w:rPr>
        <w:t xml:space="preserve"> годы</w:t>
      </w:r>
    </w:p>
    <w:p w:rsidR="00B75228" w:rsidRDefault="00C93697" w:rsidP="00A34009">
      <w:pPr>
        <w:keepNext/>
        <w:keepLines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5228">
        <w:rPr>
          <w:sz w:val="32"/>
          <w:szCs w:val="32"/>
        </w:rPr>
        <w:t>(далее –</w:t>
      </w:r>
      <w:r w:rsidR="003D3CED">
        <w:rPr>
          <w:sz w:val="32"/>
          <w:szCs w:val="32"/>
        </w:rPr>
        <w:t xml:space="preserve"> </w:t>
      </w:r>
      <w:r w:rsidR="00B75228">
        <w:rPr>
          <w:sz w:val="32"/>
          <w:szCs w:val="32"/>
        </w:rPr>
        <w:t>программа)</w:t>
      </w:r>
    </w:p>
    <w:p w:rsidR="00B75228" w:rsidRDefault="00B75228" w:rsidP="00A34009">
      <w:pPr>
        <w:keepNext/>
        <w:keepLines/>
        <w:widowControl/>
        <w:jc w:val="center"/>
        <w:rPr>
          <w:sz w:val="32"/>
          <w:szCs w:val="32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6F2802" w:rsidRDefault="006F2802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A34009" w:rsidRDefault="00A34009" w:rsidP="00A34009">
      <w:pPr>
        <w:keepNext/>
        <w:keepLines/>
        <w:widowControl/>
        <w:jc w:val="center"/>
        <w:rPr>
          <w:sz w:val="28"/>
          <w:szCs w:val="28"/>
        </w:rPr>
      </w:pP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B75228" w:rsidRDefault="00B75228" w:rsidP="00A34009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3D3CED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 xml:space="preserve">программа </w:t>
            </w:r>
            <w:r w:rsidRPr="00FC222C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Комплексное </w:t>
            </w:r>
            <w:r>
              <w:rPr>
                <w:sz w:val="28"/>
                <w:szCs w:val="28"/>
              </w:rPr>
              <w:t>развитие социальной инфраструктуры сельского поселения Красная Горка Кинель-Черкасского района Самарской области» на 2017 – 2033 годы</w:t>
            </w:r>
            <w:bookmarkEnd w:id="1"/>
          </w:p>
        </w:tc>
      </w:tr>
      <w:tr w:rsidR="003D3CED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Pr="008D7AD5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Распоряжение Администрации поселения Красная Горка от 15.01.2016 №12</w:t>
            </w:r>
          </w:p>
        </w:tc>
      </w:tr>
      <w:tr w:rsidR="003D3CED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Красная Горка</w:t>
            </w:r>
          </w:p>
        </w:tc>
      </w:tr>
      <w:tr w:rsidR="003D3CED" w:rsidTr="003D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Красная Горка</w:t>
            </w:r>
          </w:p>
        </w:tc>
      </w:tr>
      <w:tr w:rsidR="003D3CED" w:rsidTr="003D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3D3CE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36285">
              <w:rPr>
                <w:sz w:val="28"/>
                <w:szCs w:val="28"/>
              </w:rPr>
              <w:t xml:space="preserve">оздание оптимальных, безопасных и благоприятных условий нахождения граждан </w:t>
            </w:r>
            <w:r>
              <w:rPr>
                <w:sz w:val="28"/>
                <w:szCs w:val="28"/>
              </w:rPr>
              <w:t>сельского поселения Красная Горка в муници</w:t>
            </w:r>
            <w:r w:rsidRPr="00C36285">
              <w:rPr>
                <w:sz w:val="28"/>
                <w:szCs w:val="28"/>
              </w:rPr>
              <w:t>пальных учреждениях культуры</w:t>
            </w:r>
            <w:r>
              <w:rPr>
                <w:sz w:val="28"/>
                <w:szCs w:val="28"/>
              </w:rPr>
              <w:t xml:space="preserve"> и спорта</w:t>
            </w:r>
          </w:p>
        </w:tc>
      </w:tr>
      <w:tr w:rsidR="003D3CED" w:rsidTr="003D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расчетного уровня обеспеченности населения сельского поселения Красная Горка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3D3CED" w:rsidTr="003D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3D3CED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Pr="00C35C7D">
              <w:rPr>
                <w:sz w:val="28"/>
                <w:szCs w:val="28"/>
                <w:lang w:eastAsia="ru-RU"/>
              </w:rPr>
              <w:t>беспеченность учреждени</w:t>
            </w:r>
            <w:r>
              <w:rPr>
                <w:sz w:val="28"/>
                <w:szCs w:val="28"/>
                <w:lang w:eastAsia="ru-RU"/>
              </w:rPr>
              <w:t>ями</w:t>
            </w:r>
            <w:r w:rsidRPr="00C35C7D">
              <w:rPr>
                <w:sz w:val="28"/>
                <w:szCs w:val="28"/>
                <w:lang w:eastAsia="ru-RU"/>
              </w:rPr>
              <w:t xml:space="preserve"> культурно-досугового</w:t>
            </w:r>
            <w:r>
              <w:rPr>
                <w:sz w:val="28"/>
                <w:szCs w:val="28"/>
                <w:lang w:eastAsia="ru-RU"/>
              </w:rPr>
              <w:t xml:space="preserve"> типа, посетительских мест на 1 тыс. населения;</w:t>
            </w:r>
          </w:p>
          <w:p w:rsidR="003D3CED" w:rsidRDefault="003D3CED" w:rsidP="003D3CED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C35C7D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обеспеченность плоскостными физкультурно-спортивными сооружениями, </w:t>
            </w:r>
            <w:r w:rsidRPr="00060145">
              <w:rPr>
                <w:sz w:val="28"/>
                <w:szCs w:val="28"/>
              </w:rPr>
              <w:t>м</w:t>
            </w:r>
            <w:r w:rsidRPr="00060145">
              <w:rPr>
                <w:sz w:val="28"/>
                <w:szCs w:val="28"/>
                <w:vertAlign w:val="superscript"/>
              </w:rPr>
              <w:t xml:space="preserve">2 </w:t>
            </w:r>
            <w:r w:rsidRPr="00060145">
              <w:rPr>
                <w:spacing w:val="-8"/>
                <w:sz w:val="28"/>
                <w:szCs w:val="28"/>
                <w:lang w:eastAsia="ru-RU"/>
              </w:rPr>
              <w:t>на 1000 жителей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D3CED" w:rsidRPr="00980CA0" w:rsidRDefault="003D3CED" w:rsidP="003D3CED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обеспеченность спортивными залами, </w:t>
            </w:r>
            <w:r w:rsidRPr="00060145">
              <w:rPr>
                <w:sz w:val="28"/>
                <w:szCs w:val="28"/>
              </w:rPr>
              <w:t>м</w:t>
            </w:r>
            <w:r w:rsidRPr="00060145">
              <w:rPr>
                <w:sz w:val="28"/>
                <w:szCs w:val="28"/>
                <w:vertAlign w:val="superscript"/>
              </w:rPr>
              <w:t xml:space="preserve">2 </w:t>
            </w:r>
            <w:r w:rsidRPr="00060145">
              <w:rPr>
                <w:spacing w:val="-8"/>
                <w:sz w:val="28"/>
                <w:szCs w:val="28"/>
                <w:lang w:eastAsia="ru-RU"/>
              </w:rPr>
              <w:t>на 1000 жителей</w:t>
            </w:r>
          </w:p>
        </w:tc>
      </w:tr>
      <w:tr w:rsidR="003D3CED" w:rsidTr="003D3CED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CED" w:rsidRPr="008A4498" w:rsidRDefault="003D3CED" w:rsidP="003D3CED">
            <w:pPr>
              <w:keepNext/>
              <w:keepLines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этап: </w:t>
            </w:r>
          </w:p>
          <w:p w:rsidR="003D3CED" w:rsidRPr="00DB14AF" w:rsidRDefault="003D3CED" w:rsidP="003D3CE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2017-2033 годы</w:t>
            </w:r>
          </w:p>
        </w:tc>
      </w:tr>
      <w:tr w:rsidR="003D3CED" w:rsidTr="003D3CED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CED" w:rsidRPr="008A4498" w:rsidRDefault="003D3CED" w:rsidP="003D3CED">
            <w:pPr>
              <w:keepNext/>
              <w:keepLines/>
              <w:rPr>
                <w:sz w:val="28"/>
                <w:szCs w:val="28"/>
              </w:rPr>
            </w:pPr>
            <w:r w:rsidRPr="008A449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EB725C" w:rsidRDefault="003D3CED" w:rsidP="003D3CE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Общий объем бюджетных ассигнований программы за счет средств бюджета поселения составляет 150000,0 тыс. рублей, в том числе по годам:</w:t>
            </w:r>
          </w:p>
          <w:p w:rsidR="003D3CED" w:rsidRPr="00EB725C" w:rsidRDefault="003D3CED" w:rsidP="003D3CE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2017 год – 0 тыс. рублей;</w:t>
            </w:r>
          </w:p>
          <w:p w:rsidR="003D3CED" w:rsidRPr="00EB725C" w:rsidRDefault="003D3CED" w:rsidP="003D3CE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2018 год – 0 тыс. рублей;</w:t>
            </w:r>
          </w:p>
          <w:p w:rsidR="003D3CED" w:rsidRPr="00EB725C" w:rsidRDefault="003D3CED" w:rsidP="003D3CE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2019 год – 0 тыс. рублей;</w:t>
            </w:r>
          </w:p>
          <w:p w:rsidR="003D3CED" w:rsidRPr="00EB725C" w:rsidRDefault="003D3CED" w:rsidP="003D3CE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2020 год – 0 тыс. рублей;</w:t>
            </w:r>
          </w:p>
          <w:p w:rsidR="003D3CED" w:rsidRPr="00EB725C" w:rsidRDefault="003D3CED" w:rsidP="003D3CE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EB725C">
              <w:rPr>
                <w:sz w:val="28"/>
                <w:szCs w:val="28"/>
              </w:rPr>
              <w:t>2021-2033 годы – 150000,0 тыс. рублей</w:t>
            </w:r>
          </w:p>
        </w:tc>
      </w:tr>
      <w:tr w:rsidR="003D3CED" w:rsidTr="003D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Default="003D3CED" w:rsidP="003D3CED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C35C7D" w:rsidRDefault="003D3CED" w:rsidP="003D3CE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C35C7D">
              <w:rPr>
                <w:sz w:val="28"/>
                <w:szCs w:val="28"/>
              </w:rPr>
              <w:t xml:space="preserve">- обеспечение доступности населения к объектам социальной инфраструктуры сельского поселения </w:t>
            </w:r>
            <w:r>
              <w:rPr>
                <w:sz w:val="28"/>
                <w:szCs w:val="28"/>
              </w:rPr>
              <w:t>Красная Горка</w:t>
            </w:r>
            <w:r w:rsidRPr="00C35C7D">
              <w:rPr>
                <w:sz w:val="28"/>
                <w:szCs w:val="28"/>
              </w:rPr>
              <w:t>;</w:t>
            </w:r>
          </w:p>
          <w:p w:rsidR="003D3CED" w:rsidRPr="00C35C7D" w:rsidRDefault="003D3CED" w:rsidP="003D3CE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C35C7D">
              <w:rPr>
                <w:sz w:val="28"/>
                <w:szCs w:val="28"/>
              </w:rPr>
              <w:t xml:space="preserve">- достижение расчетного уровня обеспеченности </w:t>
            </w:r>
            <w:r w:rsidRPr="00C35C7D">
              <w:rPr>
                <w:sz w:val="28"/>
                <w:szCs w:val="28"/>
              </w:rPr>
              <w:lastRenderedPageBreak/>
              <w:t xml:space="preserve">населения сельского поселения </w:t>
            </w:r>
            <w:r>
              <w:rPr>
                <w:sz w:val="28"/>
                <w:szCs w:val="28"/>
              </w:rPr>
              <w:t>Красная Горка</w:t>
            </w:r>
            <w:r w:rsidRPr="00C35C7D">
              <w:rPr>
                <w:sz w:val="28"/>
                <w:szCs w:val="28"/>
              </w:rPr>
              <w:t xml:space="preserve"> объектами социальной инфраструктуры в соответствии с нормативами градостроительного проектирования;</w:t>
            </w:r>
          </w:p>
          <w:p w:rsidR="003D3CED" w:rsidRPr="00C35C7D" w:rsidRDefault="003D3CED" w:rsidP="003D3CE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C35C7D">
              <w:rPr>
                <w:sz w:val="28"/>
                <w:szCs w:val="28"/>
              </w:rPr>
              <w:t xml:space="preserve">- создание условий для динамичного социально-культурного развития сельского поселения </w:t>
            </w:r>
            <w:r>
              <w:rPr>
                <w:sz w:val="28"/>
                <w:szCs w:val="28"/>
              </w:rPr>
              <w:t>Красная Горка</w:t>
            </w:r>
          </w:p>
        </w:tc>
      </w:tr>
    </w:tbl>
    <w:p w:rsidR="008B6681" w:rsidRDefault="008B6681" w:rsidP="00A34009">
      <w:pPr>
        <w:keepNext/>
        <w:keepLines/>
        <w:widowControl/>
        <w:ind w:firstLine="709"/>
        <w:jc w:val="both"/>
        <w:rPr>
          <w:rStyle w:val="a3"/>
          <w:sz w:val="28"/>
          <w:szCs w:val="28"/>
        </w:rPr>
      </w:pPr>
    </w:p>
    <w:p w:rsidR="00B75228" w:rsidRPr="00DB593F" w:rsidRDefault="008B6681" w:rsidP="00CE5431">
      <w:pPr>
        <w:ind w:firstLine="709"/>
        <w:jc w:val="both"/>
        <w:rPr>
          <w:sz w:val="28"/>
          <w:szCs w:val="28"/>
        </w:rPr>
      </w:pPr>
      <w:r w:rsidRPr="00DB593F">
        <w:rPr>
          <w:rStyle w:val="a3"/>
          <w:sz w:val="28"/>
          <w:szCs w:val="28"/>
        </w:rPr>
        <w:t>1.</w:t>
      </w:r>
      <w:r w:rsidR="00B75228" w:rsidRPr="00DB593F">
        <w:rPr>
          <w:rStyle w:val="a3"/>
          <w:sz w:val="28"/>
          <w:szCs w:val="28"/>
        </w:rPr>
        <w:t>Характеристика текущего состо</w:t>
      </w:r>
      <w:r w:rsidR="00AC740D" w:rsidRPr="00DB593F">
        <w:rPr>
          <w:rStyle w:val="a3"/>
          <w:sz w:val="28"/>
          <w:szCs w:val="28"/>
        </w:rPr>
        <w:t xml:space="preserve">яния, основные проблемы в </w:t>
      </w:r>
      <w:r w:rsidR="006E3C7E">
        <w:rPr>
          <w:rStyle w:val="a3"/>
          <w:sz w:val="28"/>
          <w:szCs w:val="28"/>
        </w:rPr>
        <w:t xml:space="preserve">сфере </w:t>
      </w:r>
      <w:r w:rsidR="00C2255C">
        <w:rPr>
          <w:rStyle w:val="a3"/>
          <w:sz w:val="28"/>
          <w:szCs w:val="28"/>
        </w:rPr>
        <w:t xml:space="preserve">развития </w:t>
      </w:r>
      <w:r w:rsidR="00AC740D" w:rsidRPr="00DB593F">
        <w:rPr>
          <w:rStyle w:val="a3"/>
          <w:sz w:val="28"/>
          <w:szCs w:val="28"/>
        </w:rPr>
        <w:t xml:space="preserve">социальной </w:t>
      </w:r>
      <w:r w:rsidR="006E3C7E">
        <w:rPr>
          <w:rStyle w:val="a3"/>
          <w:sz w:val="28"/>
          <w:szCs w:val="28"/>
        </w:rPr>
        <w:t>инфраструктуры</w:t>
      </w:r>
      <w:r w:rsidR="00AC740D" w:rsidRPr="00DB593F">
        <w:rPr>
          <w:rStyle w:val="a3"/>
          <w:sz w:val="28"/>
          <w:szCs w:val="28"/>
        </w:rPr>
        <w:t xml:space="preserve"> </w:t>
      </w:r>
      <w:r w:rsidR="00B75228" w:rsidRPr="00DB593F">
        <w:rPr>
          <w:rStyle w:val="a3"/>
          <w:sz w:val="28"/>
          <w:szCs w:val="28"/>
        </w:rPr>
        <w:t xml:space="preserve">сельского поселения </w:t>
      </w:r>
      <w:r w:rsidR="00C2255C">
        <w:rPr>
          <w:rStyle w:val="a3"/>
          <w:sz w:val="28"/>
          <w:szCs w:val="28"/>
        </w:rPr>
        <w:t>Красная Горка</w:t>
      </w:r>
      <w:r w:rsidR="00B75228" w:rsidRPr="00DB593F">
        <w:rPr>
          <w:rStyle w:val="a3"/>
          <w:sz w:val="28"/>
          <w:szCs w:val="28"/>
        </w:rPr>
        <w:t>, показатели и анализ социальных, финансово-экономических и прочих рисков реализации программы</w:t>
      </w:r>
    </w:p>
    <w:p w:rsidR="00B75228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</w:rPr>
      </w:pPr>
    </w:p>
    <w:p w:rsidR="002106F2" w:rsidRPr="00DB593F" w:rsidRDefault="002106F2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Одним из важнейших направлений в работе органов местного самоуправления является обеспечение деятельности социально-культурной сферы: создание условий для гармоничного духовно-нравственного и эс</w:t>
      </w:r>
      <w:r w:rsidR="00AA091B" w:rsidRPr="00DB593F">
        <w:rPr>
          <w:sz w:val="28"/>
          <w:szCs w:val="28"/>
        </w:rPr>
        <w:t>тетического развития населения</w:t>
      </w:r>
      <w:r w:rsidRPr="00DB593F">
        <w:rPr>
          <w:sz w:val="28"/>
          <w:szCs w:val="28"/>
        </w:rPr>
        <w:t xml:space="preserve">, создание условий для массовых занятий физической </w:t>
      </w:r>
      <w:r w:rsidR="000A4FB1" w:rsidRPr="00DB593F">
        <w:rPr>
          <w:sz w:val="28"/>
          <w:szCs w:val="28"/>
        </w:rPr>
        <w:t>культурой и спортом, организации</w:t>
      </w:r>
      <w:r w:rsidRPr="00DB593F">
        <w:rPr>
          <w:sz w:val="28"/>
          <w:szCs w:val="28"/>
        </w:rPr>
        <w:t xml:space="preserve"> д</w:t>
      </w:r>
      <w:r w:rsidR="00036000" w:rsidRPr="00DB593F">
        <w:rPr>
          <w:sz w:val="28"/>
          <w:szCs w:val="28"/>
        </w:rPr>
        <w:t>осуга молодежи</w:t>
      </w:r>
      <w:r w:rsidRPr="00DB593F">
        <w:rPr>
          <w:sz w:val="28"/>
          <w:szCs w:val="28"/>
        </w:rPr>
        <w:t xml:space="preserve">, профилактика асоциального поведения, патриотическое </w:t>
      </w:r>
      <w:r w:rsidR="00036000" w:rsidRPr="00DB593F">
        <w:rPr>
          <w:sz w:val="28"/>
          <w:szCs w:val="28"/>
        </w:rPr>
        <w:t>воспитание молодежи, проживающей</w:t>
      </w:r>
      <w:r w:rsidRPr="00DB593F">
        <w:rPr>
          <w:sz w:val="28"/>
          <w:szCs w:val="28"/>
        </w:rPr>
        <w:t xml:space="preserve"> на территории сельского поселения </w:t>
      </w:r>
      <w:r w:rsidR="00C2255C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. </w:t>
      </w:r>
    </w:p>
    <w:p w:rsidR="0006471F" w:rsidRPr="00DB593F" w:rsidRDefault="00036000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Для реализации выше указанных направлений</w:t>
      </w:r>
      <w:r w:rsidR="002106F2" w:rsidRPr="00DB593F">
        <w:rPr>
          <w:sz w:val="28"/>
          <w:szCs w:val="28"/>
        </w:rPr>
        <w:t xml:space="preserve"> необходимо</w:t>
      </w:r>
      <w:r w:rsidRPr="00DB593F">
        <w:rPr>
          <w:sz w:val="28"/>
          <w:szCs w:val="28"/>
        </w:rPr>
        <w:t xml:space="preserve"> проведение мероприятий по укреплению и совершенствованию</w:t>
      </w:r>
      <w:r w:rsidR="002106F2" w:rsidRPr="00DB593F">
        <w:rPr>
          <w:sz w:val="28"/>
          <w:szCs w:val="28"/>
        </w:rPr>
        <w:t xml:space="preserve"> материально-технической базы</w:t>
      </w:r>
      <w:r w:rsidR="00AA091B" w:rsidRPr="00DB593F">
        <w:rPr>
          <w:sz w:val="28"/>
          <w:szCs w:val="28"/>
        </w:rPr>
        <w:t xml:space="preserve"> объектов социальной инфраструктуры, обеспечение безопасности и качества, используемых населением объектов, достижения расчетного уровня обеспеченности населения сельского поселения </w:t>
      </w:r>
      <w:r w:rsidR="00C2255C">
        <w:rPr>
          <w:sz w:val="28"/>
          <w:szCs w:val="28"/>
        </w:rPr>
        <w:t>Красная Горка</w:t>
      </w:r>
      <w:r w:rsidR="00AA091B" w:rsidRPr="00DB593F">
        <w:rPr>
          <w:sz w:val="28"/>
          <w:szCs w:val="28"/>
        </w:rPr>
        <w:t xml:space="preserve"> объектами социокультурной сферы в соответствии с установленными нормативами градостроительного проектирования</w:t>
      </w:r>
      <w:r w:rsidR="002106F2" w:rsidRPr="00DB593F">
        <w:rPr>
          <w:sz w:val="28"/>
          <w:szCs w:val="28"/>
        </w:rPr>
        <w:t>.</w:t>
      </w:r>
    </w:p>
    <w:p w:rsidR="00235D05" w:rsidRPr="00D363C1" w:rsidRDefault="002106F2" w:rsidP="003F600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63C1">
        <w:rPr>
          <w:sz w:val="28"/>
          <w:szCs w:val="28"/>
        </w:rPr>
        <w:t>В соответ</w:t>
      </w:r>
      <w:r w:rsidR="009C5463" w:rsidRPr="00D363C1">
        <w:rPr>
          <w:sz w:val="28"/>
          <w:szCs w:val="28"/>
        </w:rPr>
        <w:t xml:space="preserve">ствии со статьей 14 главы 3 Федерального закона от </w:t>
      </w:r>
      <w:r w:rsidR="009C5463" w:rsidRPr="00D363C1">
        <w:rPr>
          <w:sz w:val="28"/>
          <w:szCs w:val="28"/>
          <w:lang w:eastAsia="ru-RU"/>
        </w:rPr>
        <w:t xml:space="preserve">6 октября 2003г. №131-ФЗ «Об общих принципах организации местного самоуправления в Российской Федерации» к полномочиям сельского поселения в </w:t>
      </w:r>
      <w:r w:rsidR="00A25C25">
        <w:rPr>
          <w:sz w:val="28"/>
          <w:szCs w:val="28"/>
          <w:lang w:eastAsia="ru-RU"/>
        </w:rPr>
        <w:t>сфере развития социальной инфраструктуры</w:t>
      </w:r>
      <w:r w:rsidR="009C5463" w:rsidRPr="00D363C1">
        <w:rPr>
          <w:sz w:val="28"/>
          <w:szCs w:val="28"/>
          <w:lang w:eastAsia="ru-RU"/>
        </w:rPr>
        <w:t xml:space="preserve"> относятся</w:t>
      </w:r>
      <w:r w:rsidR="00A25C25">
        <w:rPr>
          <w:sz w:val="28"/>
          <w:szCs w:val="28"/>
          <w:lang w:eastAsia="ru-RU"/>
        </w:rPr>
        <w:t xml:space="preserve"> </w:t>
      </w:r>
      <w:r w:rsidR="003A62A1">
        <w:rPr>
          <w:sz w:val="28"/>
          <w:szCs w:val="28"/>
          <w:lang w:eastAsia="ru-RU"/>
        </w:rPr>
        <w:t xml:space="preserve">комплектование и обеспечение сохранности библиотечных фондов библиотек поселения, </w:t>
      </w:r>
      <w:r w:rsidR="009C5463" w:rsidRPr="00D363C1">
        <w:rPr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="003A62A1">
        <w:rPr>
          <w:sz w:val="28"/>
          <w:szCs w:val="28"/>
          <w:lang w:eastAsia="ru-RU"/>
        </w:rPr>
        <w:t xml:space="preserve"> и </w:t>
      </w:r>
      <w:r w:rsidR="009C5463" w:rsidRPr="00D363C1">
        <w:rPr>
          <w:sz w:val="28"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</w:t>
      </w:r>
      <w:r w:rsidR="00D363C1" w:rsidRPr="00D363C1">
        <w:rPr>
          <w:sz w:val="28"/>
          <w:szCs w:val="28"/>
          <w:lang w:eastAsia="ru-RU"/>
        </w:rPr>
        <w:t>.</w:t>
      </w:r>
    </w:p>
    <w:p w:rsidR="00235D05" w:rsidRPr="00DB593F" w:rsidRDefault="00235D05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lastRenderedPageBreak/>
        <w:t>Организация медицинского обслуживания и образовательного процесса на территории сельского посе</w:t>
      </w:r>
      <w:r w:rsidR="00245E6B" w:rsidRPr="00DB593F">
        <w:rPr>
          <w:sz w:val="28"/>
          <w:szCs w:val="28"/>
          <w:lang w:eastAsia="ru-RU"/>
        </w:rPr>
        <w:t>ления относи</w:t>
      </w:r>
      <w:r w:rsidRPr="00DB593F">
        <w:rPr>
          <w:sz w:val="28"/>
          <w:szCs w:val="28"/>
          <w:lang w:eastAsia="ru-RU"/>
        </w:rPr>
        <w:t>тся к государственным пол</w:t>
      </w:r>
      <w:r w:rsidR="00245E6B" w:rsidRPr="00DB593F">
        <w:rPr>
          <w:sz w:val="28"/>
          <w:szCs w:val="28"/>
          <w:lang w:eastAsia="ru-RU"/>
        </w:rPr>
        <w:t xml:space="preserve">номочиям, а </w:t>
      </w:r>
      <w:r w:rsidR="00245E6B" w:rsidRPr="00DB593F">
        <w:rPr>
          <w:sz w:val="28"/>
          <w:szCs w:val="28"/>
        </w:rPr>
        <w:t xml:space="preserve">укрепление муниципальной материально </w:t>
      </w:r>
      <w:r w:rsidR="00DC2C78">
        <w:rPr>
          <w:sz w:val="28"/>
          <w:szCs w:val="28"/>
        </w:rPr>
        <w:t>–</w:t>
      </w:r>
      <w:r w:rsidR="00245E6B" w:rsidRPr="00DB593F">
        <w:rPr>
          <w:sz w:val="28"/>
          <w:szCs w:val="28"/>
        </w:rPr>
        <w:t xml:space="preserve"> технической базы, переданной государственным бюджетным учреждениям, осуществляющим деятельность в сфере образования, является полномочиями муниципального района.</w:t>
      </w:r>
      <w:r w:rsidRPr="00DB593F">
        <w:rPr>
          <w:sz w:val="28"/>
          <w:szCs w:val="28"/>
          <w:lang w:eastAsia="ru-RU"/>
        </w:rPr>
        <w:t xml:space="preserve"> </w:t>
      </w:r>
    </w:p>
    <w:p w:rsidR="00245E6B" w:rsidRPr="00DB593F" w:rsidRDefault="00245E6B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130242">
        <w:rPr>
          <w:spacing w:val="-4"/>
          <w:sz w:val="28"/>
          <w:szCs w:val="28"/>
        </w:rPr>
        <w:t>Деятельность</w:t>
      </w:r>
      <w:r w:rsidRPr="00DB593F">
        <w:rPr>
          <w:spacing w:val="-4"/>
          <w:sz w:val="28"/>
          <w:szCs w:val="28"/>
        </w:rPr>
        <w:t xml:space="preserve"> системы здравоохранения на территории сельского поселения </w:t>
      </w:r>
      <w:r w:rsidR="007113AA">
        <w:rPr>
          <w:spacing w:val="-4"/>
          <w:sz w:val="28"/>
          <w:szCs w:val="28"/>
        </w:rPr>
        <w:t>Красная Горка</w:t>
      </w:r>
      <w:r w:rsidRPr="00DB593F">
        <w:rPr>
          <w:spacing w:val="-4"/>
          <w:sz w:val="28"/>
          <w:szCs w:val="28"/>
        </w:rPr>
        <w:t xml:space="preserve"> представлена </w:t>
      </w:r>
      <w:r w:rsidR="002842C2" w:rsidRPr="00DB593F">
        <w:rPr>
          <w:spacing w:val="-4"/>
          <w:sz w:val="28"/>
          <w:szCs w:val="28"/>
        </w:rPr>
        <w:t xml:space="preserve">двумя </w:t>
      </w:r>
      <w:r w:rsidRPr="00DB593F">
        <w:rPr>
          <w:spacing w:val="-4"/>
          <w:sz w:val="28"/>
          <w:szCs w:val="28"/>
        </w:rPr>
        <w:t>фельдшерско-акуше</w:t>
      </w:r>
      <w:r w:rsidR="00031112" w:rsidRPr="00DB593F">
        <w:rPr>
          <w:spacing w:val="-4"/>
          <w:sz w:val="28"/>
          <w:szCs w:val="28"/>
        </w:rPr>
        <w:t>рским</w:t>
      </w:r>
      <w:r w:rsidR="002842C2" w:rsidRPr="00DB593F">
        <w:rPr>
          <w:spacing w:val="-4"/>
          <w:sz w:val="28"/>
          <w:szCs w:val="28"/>
        </w:rPr>
        <w:t>и</w:t>
      </w:r>
      <w:r w:rsidR="00031112" w:rsidRPr="00DB593F">
        <w:rPr>
          <w:spacing w:val="-4"/>
          <w:sz w:val="28"/>
          <w:szCs w:val="28"/>
        </w:rPr>
        <w:t xml:space="preserve"> пункт</w:t>
      </w:r>
      <w:r w:rsidR="002842C2" w:rsidRPr="00DB593F">
        <w:rPr>
          <w:spacing w:val="-4"/>
          <w:sz w:val="28"/>
          <w:szCs w:val="28"/>
        </w:rPr>
        <w:t>ами</w:t>
      </w:r>
      <w:r w:rsidR="00031112" w:rsidRPr="00DB593F">
        <w:rPr>
          <w:spacing w:val="-4"/>
          <w:sz w:val="28"/>
          <w:szCs w:val="28"/>
        </w:rPr>
        <w:t xml:space="preserve"> в </w:t>
      </w:r>
      <w:proofErr w:type="spellStart"/>
      <w:r w:rsidR="00DD7D2F">
        <w:rPr>
          <w:spacing w:val="-4"/>
          <w:sz w:val="28"/>
          <w:szCs w:val="28"/>
        </w:rPr>
        <w:t>с.Красная</w:t>
      </w:r>
      <w:proofErr w:type="spellEnd"/>
      <w:r w:rsidR="00DD7D2F">
        <w:rPr>
          <w:spacing w:val="-4"/>
          <w:sz w:val="28"/>
          <w:szCs w:val="28"/>
        </w:rPr>
        <w:t xml:space="preserve"> Горка</w:t>
      </w:r>
      <w:r w:rsidR="00903ACF" w:rsidRPr="00DB593F">
        <w:rPr>
          <w:spacing w:val="-4"/>
          <w:sz w:val="28"/>
          <w:szCs w:val="28"/>
        </w:rPr>
        <w:t xml:space="preserve"> и в </w:t>
      </w:r>
      <w:proofErr w:type="spellStart"/>
      <w:r w:rsidR="00DD7D2F">
        <w:rPr>
          <w:spacing w:val="-4"/>
          <w:sz w:val="28"/>
          <w:szCs w:val="28"/>
        </w:rPr>
        <w:t>с</w:t>
      </w:r>
      <w:r w:rsidR="00031112" w:rsidRPr="00DB593F">
        <w:rPr>
          <w:spacing w:val="-4"/>
          <w:sz w:val="28"/>
          <w:szCs w:val="28"/>
        </w:rPr>
        <w:t>.</w:t>
      </w:r>
      <w:r w:rsidR="00DD7D2F">
        <w:rPr>
          <w:spacing w:val="-4"/>
          <w:sz w:val="28"/>
          <w:szCs w:val="28"/>
        </w:rPr>
        <w:t>Семеновка</w:t>
      </w:r>
      <w:proofErr w:type="spellEnd"/>
      <w:r w:rsidR="00036000" w:rsidRPr="00DB593F">
        <w:rPr>
          <w:spacing w:val="-4"/>
          <w:sz w:val="28"/>
          <w:szCs w:val="28"/>
        </w:rPr>
        <w:t>, относящим</w:t>
      </w:r>
      <w:r w:rsidR="00903ACF" w:rsidRPr="00DB593F">
        <w:rPr>
          <w:spacing w:val="-4"/>
          <w:sz w:val="28"/>
          <w:szCs w:val="28"/>
        </w:rPr>
        <w:t>и</w:t>
      </w:r>
      <w:r w:rsidRPr="00DB593F">
        <w:rPr>
          <w:spacing w:val="-4"/>
          <w:sz w:val="28"/>
          <w:szCs w:val="28"/>
        </w:rPr>
        <w:t>ся к ГБОУ СО «Кинель-Черкасская центральная районная больница».</w:t>
      </w:r>
    </w:p>
    <w:p w:rsidR="002106F2" w:rsidRPr="00DB593F" w:rsidRDefault="00031112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Образовательные </w:t>
      </w:r>
      <w:r w:rsidR="00245E6B" w:rsidRPr="00DB593F">
        <w:rPr>
          <w:sz w:val="28"/>
          <w:szCs w:val="28"/>
        </w:rPr>
        <w:t>услуги на террито</w:t>
      </w:r>
      <w:r w:rsidRPr="00DB593F">
        <w:rPr>
          <w:sz w:val="28"/>
          <w:szCs w:val="28"/>
        </w:rPr>
        <w:t xml:space="preserve">рии сельского поселения </w:t>
      </w:r>
      <w:r w:rsidR="00DD7D2F">
        <w:rPr>
          <w:sz w:val="28"/>
          <w:szCs w:val="28"/>
        </w:rPr>
        <w:t>Красная Горка</w:t>
      </w:r>
      <w:r w:rsidR="00245E6B" w:rsidRPr="00DB593F">
        <w:rPr>
          <w:sz w:val="28"/>
          <w:szCs w:val="28"/>
        </w:rPr>
        <w:t xml:space="preserve"> предоставляются</w:t>
      </w:r>
      <w:r w:rsidR="00EA6BB6" w:rsidRPr="00DB593F">
        <w:rPr>
          <w:sz w:val="28"/>
          <w:szCs w:val="28"/>
        </w:rPr>
        <w:t xml:space="preserve"> </w:t>
      </w:r>
      <w:r w:rsidR="00DD7D2F">
        <w:rPr>
          <w:sz w:val="28"/>
          <w:szCs w:val="28"/>
        </w:rPr>
        <w:t>г</w:t>
      </w:r>
      <w:r w:rsidR="00DD7D2F" w:rsidRPr="00DD7D2F">
        <w:rPr>
          <w:sz w:val="28"/>
          <w:szCs w:val="28"/>
        </w:rPr>
        <w:t>осударственн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бюджетн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общеобразовательн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учреждение</w:t>
      </w:r>
      <w:r w:rsidR="00DD7D2F">
        <w:rPr>
          <w:sz w:val="28"/>
          <w:szCs w:val="28"/>
        </w:rPr>
        <w:t>м</w:t>
      </w:r>
      <w:r w:rsidR="00DD7D2F" w:rsidRPr="00DD7D2F">
        <w:rPr>
          <w:sz w:val="28"/>
          <w:szCs w:val="28"/>
        </w:rPr>
        <w:t xml:space="preserve"> Самарской области основн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общеобразовательн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школ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имени заслуженного учителя школы РСФСР </w:t>
      </w:r>
      <w:proofErr w:type="spellStart"/>
      <w:r w:rsidR="00DD7D2F" w:rsidRPr="00DD7D2F">
        <w:rPr>
          <w:sz w:val="28"/>
          <w:szCs w:val="28"/>
        </w:rPr>
        <w:t>Н.Ф.Шубина</w:t>
      </w:r>
      <w:proofErr w:type="spellEnd"/>
      <w:r w:rsidR="00DD7D2F" w:rsidRPr="00DD7D2F">
        <w:rPr>
          <w:sz w:val="28"/>
          <w:szCs w:val="28"/>
        </w:rPr>
        <w:t xml:space="preserve"> с. Красная Горка муниципального района Кинель-Черкасский Самарской области</w:t>
      </w:r>
      <w:r w:rsidR="00245E6B" w:rsidRPr="00DB593F">
        <w:rPr>
          <w:sz w:val="28"/>
          <w:szCs w:val="28"/>
        </w:rPr>
        <w:t xml:space="preserve">, </w:t>
      </w:r>
      <w:r w:rsidR="00EA6BB6" w:rsidRPr="00DB593F">
        <w:rPr>
          <w:sz w:val="28"/>
          <w:szCs w:val="28"/>
        </w:rPr>
        <w:t xml:space="preserve">на </w:t>
      </w:r>
      <w:r w:rsidR="00DD7D2F">
        <w:rPr>
          <w:sz w:val="28"/>
          <w:szCs w:val="28"/>
        </w:rPr>
        <w:t>120</w:t>
      </w:r>
      <w:r w:rsidR="00245E6B" w:rsidRPr="00DB593F">
        <w:rPr>
          <w:sz w:val="28"/>
          <w:szCs w:val="28"/>
        </w:rPr>
        <w:t xml:space="preserve"> мест, </w:t>
      </w:r>
      <w:r w:rsidR="00DD7D2F">
        <w:rPr>
          <w:sz w:val="28"/>
          <w:szCs w:val="28"/>
        </w:rPr>
        <w:t>г</w:t>
      </w:r>
      <w:r w:rsidR="00DD7D2F" w:rsidRPr="00DD7D2F">
        <w:rPr>
          <w:sz w:val="28"/>
          <w:szCs w:val="28"/>
        </w:rPr>
        <w:t>осударственн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бюджетн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общеобразовательн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учреждение</w:t>
      </w:r>
      <w:r w:rsidR="00DD7D2F">
        <w:rPr>
          <w:sz w:val="28"/>
          <w:szCs w:val="28"/>
        </w:rPr>
        <w:t>м</w:t>
      </w:r>
      <w:r w:rsidR="00DD7D2F" w:rsidRPr="00DD7D2F">
        <w:rPr>
          <w:sz w:val="28"/>
          <w:szCs w:val="28"/>
        </w:rPr>
        <w:t xml:space="preserve"> Самарской области основн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общеобразовательн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школ</w:t>
      </w:r>
      <w:r w:rsidR="00DD7D2F">
        <w:rPr>
          <w:sz w:val="28"/>
          <w:szCs w:val="28"/>
        </w:rPr>
        <w:t>ой</w:t>
      </w:r>
      <w:r w:rsidR="00DD7D2F" w:rsidRPr="00DD7D2F">
        <w:rPr>
          <w:sz w:val="28"/>
          <w:szCs w:val="28"/>
        </w:rPr>
        <w:t xml:space="preserve"> с. Семеновка муниципального района Кинель-Черкасский Самарской области</w:t>
      </w:r>
      <w:r w:rsidR="00C703CB">
        <w:rPr>
          <w:sz w:val="28"/>
          <w:szCs w:val="28"/>
        </w:rPr>
        <w:t xml:space="preserve">, на </w:t>
      </w:r>
      <w:r w:rsidR="00DD7D2F">
        <w:rPr>
          <w:sz w:val="28"/>
          <w:szCs w:val="28"/>
        </w:rPr>
        <w:t>192</w:t>
      </w:r>
      <w:r w:rsidR="00C703CB">
        <w:rPr>
          <w:sz w:val="28"/>
          <w:szCs w:val="28"/>
        </w:rPr>
        <w:t xml:space="preserve"> мест</w:t>
      </w:r>
      <w:r w:rsidR="00DD7D2F">
        <w:rPr>
          <w:sz w:val="28"/>
          <w:szCs w:val="28"/>
        </w:rPr>
        <w:t>а</w:t>
      </w:r>
      <w:r w:rsidR="00C703CB">
        <w:rPr>
          <w:sz w:val="28"/>
          <w:szCs w:val="28"/>
        </w:rPr>
        <w:t xml:space="preserve">, </w:t>
      </w:r>
      <w:r w:rsidR="00DD7D2F">
        <w:rPr>
          <w:sz w:val="28"/>
          <w:szCs w:val="28"/>
        </w:rPr>
        <w:t>с</w:t>
      </w:r>
      <w:r w:rsidR="00DD7D2F" w:rsidRPr="00DD7D2F">
        <w:rPr>
          <w:sz w:val="28"/>
          <w:szCs w:val="28"/>
        </w:rPr>
        <w:t>труктурн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подразделение</w:t>
      </w:r>
      <w:r w:rsidR="00DD7D2F">
        <w:rPr>
          <w:sz w:val="28"/>
          <w:szCs w:val="28"/>
        </w:rPr>
        <w:t>м</w:t>
      </w:r>
      <w:r w:rsidR="00DD7D2F" w:rsidRPr="00DD7D2F">
        <w:rPr>
          <w:sz w:val="28"/>
          <w:szCs w:val="28"/>
        </w:rPr>
        <w:t xml:space="preserve"> ГБОУ ООШ имени </w:t>
      </w:r>
      <w:proofErr w:type="spellStart"/>
      <w:r w:rsidR="00DD7D2F" w:rsidRPr="00DD7D2F">
        <w:rPr>
          <w:sz w:val="28"/>
          <w:szCs w:val="28"/>
        </w:rPr>
        <w:t>Н.Ф.Шубина</w:t>
      </w:r>
      <w:proofErr w:type="spellEnd"/>
      <w:r w:rsidR="00DD7D2F" w:rsidRPr="00DD7D2F">
        <w:rPr>
          <w:sz w:val="28"/>
          <w:szCs w:val="28"/>
        </w:rPr>
        <w:t xml:space="preserve"> с. Красная Горка детский сад "Фиалка"</w:t>
      </w:r>
      <w:r w:rsidR="00DD7D2F">
        <w:rPr>
          <w:sz w:val="28"/>
          <w:szCs w:val="28"/>
        </w:rPr>
        <w:t>, на 80 мест, с</w:t>
      </w:r>
      <w:r w:rsidR="00DD7D2F" w:rsidRPr="00DD7D2F">
        <w:rPr>
          <w:sz w:val="28"/>
          <w:szCs w:val="28"/>
        </w:rPr>
        <w:t>труктурн</w:t>
      </w:r>
      <w:r w:rsidR="00DD7D2F">
        <w:rPr>
          <w:sz w:val="28"/>
          <w:szCs w:val="28"/>
        </w:rPr>
        <w:t>ым</w:t>
      </w:r>
      <w:r w:rsidR="00DD7D2F" w:rsidRPr="00DD7D2F">
        <w:rPr>
          <w:sz w:val="28"/>
          <w:szCs w:val="28"/>
        </w:rPr>
        <w:t xml:space="preserve"> подразделение</w:t>
      </w:r>
      <w:r w:rsidR="00DD7D2F">
        <w:rPr>
          <w:sz w:val="28"/>
          <w:szCs w:val="28"/>
        </w:rPr>
        <w:t>м</w:t>
      </w:r>
      <w:r w:rsidR="00DD7D2F" w:rsidRPr="00DD7D2F">
        <w:rPr>
          <w:sz w:val="28"/>
          <w:szCs w:val="28"/>
        </w:rPr>
        <w:t xml:space="preserve"> ГБОУ ООШ </w:t>
      </w:r>
      <w:proofErr w:type="spellStart"/>
      <w:r w:rsidR="00DD7D2F" w:rsidRPr="00DD7D2F">
        <w:rPr>
          <w:sz w:val="28"/>
          <w:szCs w:val="28"/>
        </w:rPr>
        <w:t>с.Семёновка</w:t>
      </w:r>
      <w:proofErr w:type="spellEnd"/>
      <w:r w:rsidR="00DD7D2F" w:rsidRPr="00DD7D2F">
        <w:rPr>
          <w:sz w:val="28"/>
          <w:szCs w:val="28"/>
        </w:rPr>
        <w:t xml:space="preserve"> детский сад "Колокольчик"</w:t>
      </w:r>
      <w:r w:rsidR="00EA6BB6" w:rsidRPr="00DB593F">
        <w:rPr>
          <w:sz w:val="28"/>
          <w:szCs w:val="28"/>
        </w:rPr>
        <w:t xml:space="preserve"> на </w:t>
      </w:r>
      <w:r w:rsidR="00DD7D2F">
        <w:rPr>
          <w:sz w:val="28"/>
          <w:szCs w:val="28"/>
        </w:rPr>
        <w:t>30</w:t>
      </w:r>
      <w:r w:rsidR="00EA6BB6" w:rsidRPr="00DB593F">
        <w:rPr>
          <w:sz w:val="28"/>
          <w:szCs w:val="28"/>
        </w:rPr>
        <w:t xml:space="preserve"> мест.</w:t>
      </w:r>
    </w:p>
    <w:p w:rsidR="00B75ABB" w:rsidRPr="00DB593F" w:rsidRDefault="006A74DF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Деятельность учреждений здравоохранения сельского поселения </w:t>
      </w:r>
      <w:r w:rsidR="00DD7D2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, содержание и улучшение их материально-технической базы обеспечивается реализацией мероприятий государственной программы Самарской области </w:t>
      </w:r>
      <w:r w:rsidR="00B75ABB" w:rsidRPr="00DB593F">
        <w:rPr>
          <w:sz w:val="28"/>
          <w:szCs w:val="28"/>
        </w:rPr>
        <w:t>«Развитие здравоохранения в Самарской области на 2014-2018 годы», утвержденной постановлением Правительства Самарской области от 27.11.2013 №674.</w:t>
      </w:r>
    </w:p>
    <w:p w:rsidR="009A49AD" w:rsidRPr="00DB593F" w:rsidRDefault="00B75ABB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Деятельность образовательных учреждений сельского</w:t>
      </w:r>
      <w:r w:rsidR="00036000" w:rsidRPr="00DB593F">
        <w:rPr>
          <w:sz w:val="28"/>
          <w:szCs w:val="28"/>
        </w:rPr>
        <w:t xml:space="preserve"> поселения </w:t>
      </w:r>
      <w:r w:rsidR="00DD7D2F">
        <w:rPr>
          <w:sz w:val="28"/>
          <w:szCs w:val="28"/>
        </w:rPr>
        <w:t>Красная Горка</w:t>
      </w:r>
      <w:r w:rsidR="00036000" w:rsidRPr="00DB593F">
        <w:rPr>
          <w:sz w:val="28"/>
          <w:szCs w:val="28"/>
        </w:rPr>
        <w:t xml:space="preserve"> строится на основании </w:t>
      </w:r>
      <w:r w:rsidRPr="00DB593F">
        <w:rPr>
          <w:sz w:val="28"/>
          <w:szCs w:val="28"/>
        </w:rPr>
        <w:t>положений государственной программы Самарской области «</w:t>
      </w:r>
      <w:r w:rsidR="009A49AD" w:rsidRPr="00DB593F">
        <w:rPr>
          <w:sz w:val="28"/>
          <w:szCs w:val="28"/>
        </w:rPr>
        <w:t xml:space="preserve">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</w:t>
      </w:r>
      <w:r w:rsidR="00D019E8">
        <w:rPr>
          <w:sz w:val="28"/>
          <w:szCs w:val="28"/>
        </w:rPr>
        <w:t>№</w:t>
      </w:r>
      <w:r w:rsidR="009A49AD" w:rsidRPr="00DB593F">
        <w:rPr>
          <w:sz w:val="28"/>
          <w:szCs w:val="28"/>
        </w:rPr>
        <w:t>6.</w:t>
      </w:r>
    </w:p>
    <w:p w:rsidR="009A49AD" w:rsidRPr="00DB593F" w:rsidRDefault="009A49AD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lastRenderedPageBreak/>
        <w:t xml:space="preserve">Содержание и улучшение материально-технической базы, переданной государственным бюджетным учреждениям, осуществляющим деятельность в сфере образования на территории сельского поселения </w:t>
      </w:r>
      <w:r w:rsidR="00DD7D2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>, осуществляется в рамках реализации мероприятий муниципальной программы «Укрепление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области» на 2016 - 2021 годы, утвержденной постановлением Администрации Кинель-Черкасского района от 07.07.2015 №633.</w:t>
      </w:r>
    </w:p>
    <w:p w:rsidR="00E20CC8" w:rsidRPr="00DB593F" w:rsidRDefault="0006471F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</w:rPr>
        <w:t>Деятельность в сфер</w:t>
      </w:r>
      <w:r w:rsidR="00D363C1">
        <w:rPr>
          <w:sz w:val="28"/>
          <w:szCs w:val="28"/>
        </w:rPr>
        <w:t>е</w:t>
      </w:r>
      <w:r w:rsidRPr="00DB593F">
        <w:rPr>
          <w:sz w:val="28"/>
          <w:szCs w:val="28"/>
        </w:rPr>
        <w:t xml:space="preserve"> </w:t>
      </w:r>
      <w:r w:rsidR="00D363C1">
        <w:rPr>
          <w:sz w:val="28"/>
          <w:szCs w:val="28"/>
        </w:rPr>
        <w:t xml:space="preserve">развития социальной инфраструктуры </w:t>
      </w:r>
      <w:r w:rsidR="003A62A1">
        <w:rPr>
          <w:sz w:val="28"/>
          <w:szCs w:val="28"/>
        </w:rPr>
        <w:t xml:space="preserve">культурно-досуговых учреждений и спортивных объектов </w:t>
      </w:r>
      <w:r w:rsidR="00D363C1">
        <w:rPr>
          <w:sz w:val="28"/>
          <w:szCs w:val="28"/>
        </w:rPr>
        <w:t xml:space="preserve">на территории сельского поселения </w:t>
      </w:r>
      <w:r w:rsidR="00DD7D2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призвана обеспечить вновь разрабатываемая муниципальная программа сельского поселения </w:t>
      </w:r>
      <w:r w:rsidR="00DD7D2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«</w:t>
      </w:r>
      <w:r w:rsidRPr="00DB593F">
        <w:rPr>
          <w:sz w:val="28"/>
          <w:szCs w:val="28"/>
          <w:lang w:eastAsia="ru-RU"/>
        </w:rPr>
        <w:t xml:space="preserve">Комплексное </w:t>
      </w:r>
      <w:r w:rsidRPr="00DB593F">
        <w:rPr>
          <w:sz w:val="28"/>
          <w:szCs w:val="28"/>
        </w:rPr>
        <w:t xml:space="preserve">развитие социальной инфраструктуры сельского поселения </w:t>
      </w:r>
      <w:r w:rsidR="00DD7D2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Кинель-Черкасского района Самарской области» на 2016 – 20</w:t>
      </w:r>
      <w:r w:rsidR="00DC2C78">
        <w:rPr>
          <w:sz w:val="28"/>
          <w:szCs w:val="28"/>
        </w:rPr>
        <w:t>33</w:t>
      </w:r>
      <w:r w:rsidRPr="00DB593F">
        <w:rPr>
          <w:sz w:val="28"/>
          <w:szCs w:val="28"/>
        </w:rPr>
        <w:t xml:space="preserve"> годы</w:t>
      </w:r>
      <w:r w:rsidR="00E20CC8" w:rsidRPr="00DB593F">
        <w:rPr>
          <w:sz w:val="28"/>
          <w:szCs w:val="28"/>
        </w:rPr>
        <w:t xml:space="preserve"> (далее-муниципальная программа)</w:t>
      </w:r>
      <w:r w:rsidRPr="00DB593F">
        <w:rPr>
          <w:sz w:val="28"/>
          <w:szCs w:val="28"/>
        </w:rPr>
        <w:t>.</w:t>
      </w:r>
      <w:r w:rsidR="00E20CC8" w:rsidRPr="00DB593F">
        <w:rPr>
          <w:sz w:val="28"/>
          <w:szCs w:val="28"/>
          <w:lang w:eastAsia="ru-RU"/>
        </w:rPr>
        <w:t xml:space="preserve"> Муниципальная программа определяет цель, задачи развития на долгосрочный период,</w:t>
      </w:r>
      <w:r w:rsidR="000A4FB1" w:rsidRPr="00DB593F">
        <w:rPr>
          <w:sz w:val="28"/>
          <w:szCs w:val="28"/>
          <w:lang w:eastAsia="ru-RU"/>
        </w:rPr>
        <w:t xml:space="preserve"> показатели (индикаторы) развития</w:t>
      </w:r>
      <w:r w:rsidR="00E20CC8" w:rsidRPr="00DB593F">
        <w:rPr>
          <w:sz w:val="28"/>
          <w:szCs w:val="28"/>
          <w:lang w:eastAsia="ru-RU"/>
        </w:rPr>
        <w:t>, объемы финансирования и ожидаемые результаты, которые необходимо достичь реал</w:t>
      </w:r>
      <w:r w:rsidR="00D363C1">
        <w:rPr>
          <w:sz w:val="28"/>
          <w:szCs w:val="28"/>
          <w:lang w:eastAsia="ru-RU"/>
        </w:rPr>
        <w:t>изацией намеченных мероприятий.</w:t>
      </w:r>
    </w:p>
    <w:p w:rsidR="003D028A" w:rsidRDefault="003D028A" w:rsidP="001047D7">
      <w:pPr>
        <w:spacing w:line="360" w:lineRule="auto"/>
        <w:ind w:firstLine="709"/>
        <w:jc w:val="both"/>
        <w:rPr>
          <w:sz w:val="28"/>
          <w:szCs w:val="28"/>
        </w:rPr>
      </w:pPr>
      <w:r w:rsidRPr="007F3F08">
        <w:rPr>
          <w:sz w:val="28"/>
          <w:szCs w:val="28"/>
        </w:rPr>
        <w:t xml:space="preserve">Функции по </w:t>
      </w:r>
      <w:r w:rsidRPr="007F3F08">
        <w:rPr>
          <w:sz w:val="28"/>
          <w:szCs w:val="28"/>
          <w:lang w:eastAsia="ru-RU"/>
        </w:rPr>
        <w:t>созданию условий для организации досуга, организации библиотечного обслуживания населения, комплектования и обеспечения сохранности библиотечных фондов библиотеки, организации и осуществления мероприятий по работе с детьми и молодежью</w:t>
      </w:r>
      <w:r w:rsidRPr="007F3F08">
        <w:rPr>
          <w:sz w:val="28"/>
          <w:szCs w:val="28"/>
        </w:rPr>
        <w:t xml:space="preserve"> выполняет на территории сельского поселения культурно – досуговое учреждение в с. </w:t>
      </w:r>
      <w:r w:rsidR="007F3F08" w:rsidRPr="007F3F08">
        <w:rPr>
          <w:sz w:val="28"/>
          <w:szCs w:val="28"/>
        </w:rPr>
        <w:t>Красная Горка</w:t>
      </w:r>
      <w:r w:rsidRPr="007F3F08">
        <w:rPr>
          <w:sz w:val="28"/>
          <w:szCs w:val="28"/>
        </w:rPr>
        <w:t xml:space="preserve"> </w:t>
      </w:r>
      <w:r w:rsidRPr="007F3F08">
        <w:rPr>
          <w:sz w:val="28"/>
          <w:szCs w:val="28"/>
          <w:lang w:eastAsia="ru-RU"/>
        </w:rPr>
        <w:t xml:space="preserve">на 250 посетительских мест и библиотека </w:t>
      </w:r>
      <w:r w:rsidRPr="0099578A">
        <w:rPr>
          <w:sz w:val="28"/>
          <w:szCs w:val="28"/>
          <w:lang w:eastAsia="ru-RU"/>
        </w:rPr>
        <w:t xml:space="preserve">на </w:t>
      </w:r>
      <w:r w:rsidR="0099578A" w:rsidRPr="0099578A">
        <w:rPr>
          <w:sz w:val="28"/>
          <w:szCs w:val="28"/>
          <w:lang w:eastAsia="ru-RU"/>
        </w:rPr>
        <w:t>13253</w:t>
      </w:r>
      <w:r w:rsidRPr="0099578A">
        <w:rPr>
          <w:sz w:val="28"/>
          <w:szCs w:val="28"/>
        </w:rPr>
        <w:t xml:space="preserve"> </w:t>
      </w:r>
      <w:r w:rsidRPr="007F3F08">
        <w:rPr>
          <w:sz w:val="28"/>
          <w:szCs w:val="28"/>
        </w:rPr>
        <w:t xml:space="preserve">единиц хранения; подразделение культурно-досугового учреждения в </w:t>
      </w:r>
      <w:proofErr w:type="spellStart"/>
      <w:r w:rsidRPr="007F3F08">
        <w:rPr>
          <w:sz w:val="28"/>
          <w:szCs w:val="28"/>
        </w:rPr>
        <w:t>с.</w:t>
      </w:r>
      <w:r w:rsidR="007F3F08" w:rsidRPr="007F3F08">
        <w:rPr>
          <w:sz w:val="28"/>
          <w:szCs w:val="28"/>
        </w:rPr>
        <w:t>Семеновка</w:t>
      </w:r>
      <w:proofErr w:type="spellEnd"/>
      <w:r w:rsidRPr="007F3F08">
        <w:rPr>
          <w:sz w:val="28"/>
          <w:szCs w:val="28"/>
        </w:rPr>
        <w:t xml:space="preserve"> на </w:t>
      </w:r>
      <w:r w:rsidR="007F3F08" w:rsidRPr="007F3F08">
        <w:rPr>
          <w:sz w:val="28"/>
          <w:szCs w:val="28"/>
        </w:rPr>
        <w:t>3</w:t>
      </w:r>
      <w:r w:rsidRPr="007F3F08">
        <w:rPr>
          <w:sz w:val="28"/>
          <w:szCs w:val="28"/>
        </w:rPr>
        <w:t xml:space="preserve">00 посетительских мест и библиотекой на </w:t>
      </w:r>
      <w:r w:rsidR="0099578A">
        <w:rPr>
          <w:sz w:val="28"/>
          <w:szCs w:val="28"/>
        </w:rPr>
        <w:t xml:space="preserve">16891 </w:t>
      </w:r>
      <w:r w:rsidR="007F3F08" w:rsidRPr="007F3F08">
        <w:rPr>
          <w:sz w:val="28"/>
          <w:szCs w:val="28"/>
        </w:rPr>
        <w:t>единиц хранения</w:t>
      </w:r>
      <w:r w:rsidRPr="007F3F08">
        <w:rPr>
          <w:sz w:val="28"/>
          <w:szCs w:val="28"/>
        </w:rPr>
        <w:t xml:space="preserve">. В культурно – досуговом учреждении в с. </w:t>
      </w:r>
      <w:r w:rsidR="007F3F08" w:rsidRPr="007F3F08">
        <w:rPr>
          <w:sz w:val="28"/>
          <w:szCs w:val="28"/>
        </w:rPr>
        <w:t>Красная Горка</w:t>
      </w:r>
      <w:r w:rsidRPr="007F3F08">
        <w:rPr>
          <w:sz w:val="28"/>
          <w:szCs w:val="28"/>
        </w:rPr>
        <w:t xml:space="preserve"> построенном в 196</w:t>
      </w:r>
      <w:r w:rsidR="007F3F08" w:rsidRPr="007F3F08">
        <w:rPr>
          <w:sz w:val="28"/>
          <w:szCs w:val="28"/>
        </w:rPr>
        <w:t>3</w:t>
      </w:r>
      <w:r w:rsidRPr="007F3F08">
        <w:rPr>
          <w:sz w:val="28"/>
          <w:szCs w:val="28"/>
        </w:rPr>
        <w:t xml:space="preserve"> году</w:t>
      </w:r>
      <w:r w:rsidR="00C138C9">
        <w:rPr>
          <w:sz w:val="28"/>
          <w:szCs w:val="28"/>
        </w:rPr>
        <w:t xml:space="preserve"> и в </w:t>
      </w:r>
      <w:r w:rsidR="00C138C9" w:rsidRPr="007F3F08">
        <w:rPr>
          <w:sz w:val="28"/>
          <w:szCs w:val="28"/>
        </w:rPr>
        <w:t xml:space="preserve">подразделении культурно-досугового учреждения в </w:t>
      </w:r>
      <w:proofErr w:type="spellStart"/>
      <w:r w:rsidR="00C138C9" w:rsidRPr="007F3F08">
        <w:rPr>
          <w:sz w:val="28"/>
          <w:szCs w:val="28"/>
        </w:rPr>
        <w:t>с.Семеновка</w:t>
      </w:r>
      <w:proofErr w:type="spellEnd"/>
      <w:r w:rsidR="00C138C9" w:rsidRPr="007F3F08">
        <w:rPr>
          <w:sz w:val="28"/>
          <w:szCs w:val="28"/>
        </w:rPr>
        <w:t>, постройки 196</w:t>
      </w:r>
      <w:r w:rsidR="00C138C9">
        <w:rPr>
          <w:sz w:val="28"/>
          <w:szCs w:val="28"/>
        </w:rPr>
        <w:t>6</w:t>
      </w:r>
      <w:r w:rsidR="00C138C9" w:rsidRPr="007F3F08">
        <w:rPr>
          <w:sz w:val="28"/>
          <w:szCs w:val="28"/>
        </w:rPr>
        <w:t xml:space="preserve"> года</w:t>
      </w:r>
      <w:r w:rsidR="00C138C9">
        <w:rPr>
          <w:sz w:val="28"/>
          <w:szCs w:val="28"/>
        </w:rPr>
        <w:t>,</w:t>
      </w:r>
      <w:r w:rsidR="00C138C9" w:rsidRPr="007F3F08">
        <w:rPr>
          <w:sz w:val="28"/>
          <w:szCs w:val="28"/>
        </w:rPr>
        <w:t xml:space="preserve"> </w:t>
      </w:r>
      <w:r w:rsidRPr="007F3F08">
        <w:rPr>
          <w:sz w:val="28"/>
          <w:szCs w:val="28"/>
        </w:rPr>
        <w:t>на протяжении всего периода эксплуатации не проводился капитальный ремонт, выполнялись лишь определенные не</w:t>
      </w:r>
      <w:r w:rsidR="00C138C9">
        <w:rPr>
          <w:sz w:val="28"/>
          <w:szCs w:val="28"/>
        </w:rPr>
        <w:t>обходимые для содержания работы</w:t>
      </w:r>
      <w:r w:rsidRPr="007F3F08">
        <w:rPr>
          <w:sz w:val="28"/>
          <w:szCs w:val="28"/>
        </w:rPr>
        <w:t>.</w:t>
      </w:r>
    </w:p>
    <w:p w:rsidR="00AF2079" w:rsidRPr="00962E51" w:rsidRDefault="00962E51" w:rsidP="00A80683">
      <w:pPr>
        <w:spacing w:line="360" w:lineRule="auto"/>
        <w:ind w:firstLine="709"/>
        <w:jc w:val="both"/>
        <w:rPr>
          <w:sz w:val="28"/>
          <w:szCs w:val="28"/>
        </w:rPr>
      </w:pPr>
      <w:r w:rsidRPr="00962E51">
        <w:rPr>
          <w:sz w:val="28"/>
          <w:szCs w:val="28"/>
        </w:rPr>
        <w:lastRenderedPageBreak/>
        <w:t xml:space="preserve">Устаревшая материально-техническая база культурно-досугового учреждения является одной из основных проблем низкой посещаемости культурно-досуговых мероприятий, отсутствия желания у жителей населенных пунктов сельского поселения проводить в нем досуг. Решить проблему укрепления материально-технической базы культурно-досугового центра сельского поселения Красная Горка возможно за счет капитального ремонта зданий культурно-досуговых центров, и обновления оборудования и инвентаря в </w:t>
      </w:r>
      <w:proofErr w:type="spellStart"/>
      <w:r w:rsidRPr="00962E51">
        <w:rPr>
          <w:sz w:val="28"/>
          <w:szCs w:val="28"/>
        </w:rPr>
        <w:t>с.Красная</w:t>
      </w:r>
      <w:proofErr w:type="spellEnd"/>
      <w:r w:rsidRPr="00962E51">
        <w:rPr>
          <w:sz w:val="28"/>
          <w:szCs w:val="28"/>
        </w:rPr>
        <w:t xml:space="preserve"> Горка и </w:t>
      </w:r>
      <w:proofErr w:type="spellStart"/>
      <w:r w:rsidRPr="00962E51">
        <w:rPr>
          <w:sz w:val="28"/>
          <w:szCs w:val="28"/>
        </w:rPr>
        <w:t>с.Семеновка</w:t>
      </w:r>
      <w:proofErr w:type="spellEnd"/>
      <w:r w:rsidRPr="00962E51">
        <w:rPr>
          <w:sz w:val="28"/>
          <w:szCs w:val="28"/>
        </w:rPr>
        <w:t>, выполненного в рамках реализации муниципальной программы сельского поселения Красная Горка «Развитие культуры, физической культуры и спорта на территории сельского поселения Красная Горка Кинель-Черкасского района Самарской области» на 2015-2020 годы.</w:t>
      </w:r>
    </w:p>
    <w:p w:rsidR="0006471F" w:rsidRPr="00DB593F" w:rsidRDefault="00365BA0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Важной основой активной творческой жизни, благополучия человека является вопрос формирования здорового образа жизни</w:t>
      </w:r>
      <w:r w:rsidR="00EC4246">
        <w:rPr>
          <w:sz w:val="28"/>
          <w:szCs w:val="28"/>
        </w:rPr>
        <w:t xml:space="preserve">. </w:t>
      </w:r>
      <w:r w:rsidRPr="00DB593F">
        <w:rPr>
          <w:sz w:val="28"/>
          <w:szCs w:val="28"/>
        </w:rPr>
        <w:t xml:space="preserve">Развитие массового физкультурного движения, пропаганда здорового образа жизни и развитие массовой физкультуры является важным направлением в работе Администрации сельского поселения </w:t>
      </w:r>
      <w:r w:rsidR="004672D5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>.</w:t>
      </w:r>
    </w:p>
    <w:p w:rsidR="004225F2" w:rsidRPr="00DB593F" w:rsidRDefault="00CA5DCE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>Д</w:t>
      </w:r>
      <w:r w:rsidR="003B6145" w:rsidRPr="00DB593F">
        <w:rPr>
          <w:sz w:val="28"/>
          <w:szCs w:val="28"/>
          <w:lang w:eastAsia="ru-RU"/>
        </w:rPr>
        <w:t xml:space="preserve">ля развития на территории сельского поселения </w:t>
      </w:r>
      <w:r w:rsidR="004672D5">
        <w:rPr>
          <w:sz w:val="28"/>
          <w:szCs w:val="28"/>
          <w:lang w:eastAsia="ru-RU"/>
        </w:rPr>
        <w:t>Красная Горка</w:t>
      </w:r>
      <w:r w:rsidR="003B6145" w:rsidRPr="00DB593F">
        <w:rPr>
          <w:sz w:val="28"/>
          <w:szCs w:val="28"/>
          <w:lang w:eastAsia="ru-RU"/>
        </w:rPr>
        <w:t xml:space="preserve"> физической культуры</w:t>
      </w:r>
      <w:r w:rsidRPr="00DB593F">
        <w:rPr>
          <w:sz w:val="28"/>
          <w:szCs w:val="28"/>
          <w:lang w:eastAsia="ru-RU"/>
        </w:rPr>
        <w:t xml:space="preserve"> и массового спорта, организации</w:t>
      </w:r>
      <w:r w:rsidR="003B6145" w:rsidRPr="00DB593F">
        <w:rPr>
          <w:sz w:val="28"/>
          <w:szCs w:val="28"/>
          <w:lang w:eastAsia="ru-RU"/>
        </w:rPr>
        <w:t xml:space="preserve"> проведения официальных физкультурно-оздоровительных и </w:t>
      </w:r>
      <w:r w:rsidRPr="00DB593F">
        <w:rPr>
          <w:sz w:val="28"/>
          <w:szCs w:val="28"/>
          <w:lang w:eastAsia="ru-RU"/>
        </w:rPr>
        <w:t xml:space="preserve">спортивных мероприятий действуют </w:t>
      </w:r>
      <w:r w:rsidR="004672D5">
        <w:rPr>
          <w:sz w:val="28"/>
          <w:szCs w:val="28"/>
          <w:lang w:eastAsia="ru-RU"/>
        </w:rPr>
        <w:t>две</w:t>
      </w:r>
      <w:r w:rsidRPr="00DB593F">
        <w:rPr>
          <w:sz w:val="28"/>
          <w:szCs w:val="28"/>
          <w:lang w:eastAsia="ru-RU"/>
        </w:rPr>
        <w:t xml:space="preserve"> спортивн</w:t>
      </w:r>
      <w:r w:rsidR="004672D5">
        <w:rPr>
          <w:sz w:val="28"/>
          <w:szCs w:val="28"/>
          <w:lang w:eastAsia="ru-RU"/>
        </w:rPr>
        <w:t>ые</w:t>
      </w:r>
      <w:r w:rsidRPr="00DB593F">
        <w:rPr>
          <w:sz w:val="28"/>
          <w:szCs w:val="28"/>
          <w:lang w:eastAsia="ru-RU"/>
        </w:rPr>
        <w:t xml:space="preserve"> площадк</w:t>
      </w:r>
      <w:r w:rsidR="004672D5">
        <w:rPr>
          <w:sz w:val="28"/>
          <w:szCs w:val="28"/>
          <w:lang w:eastAsia="ru-RU"/>
        </w:rPr>
        <w:t>и</w:t>
      </w:r>
      <w:r w:rsidR="00962E51">
        <w:rPr>
          <w:sz w:val="28"/>
          <w:szCs w:val="28"/>
          <w:lang w:eastAsia="ru-RU"/>
        </w:rPr>
        <w:t xml:space="preserve"> в </w:t>
      </w:r>
      <w:proofErr w:type="spellStart"/>
      <w:r w:rsidR="00962E51">
        <w:rPr>
          <w:sz w:val="28"/>
          <w:szCs w:val="28"/>
          <w:lang w:eastAsia="ru-RU"/>
        </w:rPr>
        <w:t>с.Красная</w:t>
      </w:r>
      <w:proofErr w:type="spellEnd"/>
      <w:r w:rsidR="00962E51">
        <w:rPr>
          <w:sz w:val="28"/>
          <w:szCs w:val="28"/>
          <w:lang w:eastAsia="ru-RU"/>
        </w:rPr>
        <w:t xml:space="preserve"> Горка и в </w:t>
      </w:r>
      <w:proofErr w:type="spellStart"/>
      <w:r w:rsidR="00962E51">
        <w:rPr>
          <w:sz w:val="28"/>
          <w:szCs w:val="28"/>
          <w:lang w:eastAsia="ru-RU"/>
        </w:rPr>
        <w:t>с.Семеновка</w:t>
      </w:r>
      <w:proofErr w:type="spellEnd"/>
      <w:r w:rsidRPr="00DB593F">
        <w:rPr>
          <w:sz w:val="28"/>
          <w:szCs w:val="28"/>
          <w:lang w:eastAsia="ru-RU"/>
        </w:rPr>
        <w:t xml:space="preserve">, </w:t>
      </w:r>
      <w:r w:rsidR="004672D5">
        <w:rPr>
          <w:sz w:val="28"/>
          <w:szCs w:val="28"/>
          <w:lang w:eastAsia="ru-RU"/>
        </w:rPr>
        <w:t>и два</w:t>
      </w:r>
      <w:r w:rsidRPr="00DB593F">
        <w:rPr>
          <w:sz w:val="28"/>
          <w:szCs w:val="28"/>
          <w:lang w:eastAsia="ru-RU"/>
        </w:rPr>
        <w:t xml:space="preserve"> спортивны</w:t>
      </w:r>
      <w:r w:rsidR="004672D5">
        <w:rPr>
          <w:sz w:val="28"/>
          <w:szCs w:val="28"/>
          <w:lang w:eastAsia="ru-RU"/>
        </w:rPr>
        <w:t>х</w:t>
      </w:r>
      <w:r w:rsidRPr="00DB593F">
        <w:rPr>
          <w:sz w:val="28"/>
          <w:szCs w:val="28"/>
          <w:lang w:eastAsia="ru-RU"/>
        </w:rPr>
        <w:t xml:space="preserve"> зал</w:t>
      </w:r>
      <w:r w:rsidR="004672D5">
        <w:rPr>
          <w:sz w:val="28"/>
          <w:szCs w:val="28"/>
          <w:lang w:eastAsia="ru-RU"/>
        </w:rPr>
        <w:t>а</w:t>
      </w:r>
      <w:r w:rsidRPr="00DB593F">
        <w:rPr>
          <w:sz w:val="28"/>
          <w:szCs w:val="28"/>
          <w:lang w:eastAsia="ru-RU"/>
        </w:rPr>
        <w:t xml:space="preserve"> при </w:t>
      </w:r>
      <w:r w:rsidR="003939BE" w:rsidRPr="00DB593F">
        <w:rPr>
          <w:sz w:val="28"/>
          <w:szCs w:val="28"/>
        </w:rPr>
        <w:t xml:space="preserve">ГБОУ </w:t>
      </w:r>
      <w:r w:rsidR="004672D5">
        <w:rPr>
          <w:sz w:val="28"/>
          <w:szCs w:val="28"/>
        </w:rPr>
        <w:t>О</w:t>
      </w:r>
      <w:r w:rsidR="003939BE" w:rsidRPr="00DB593F">
        <w:rPr>
          <w:sz w:val="28"/>
          <w:szCs w:val="28"/>
        </w:rPr>
        <w:t xml:space="preserve">ОШ </w:t>
      </w:r>
      <w:r w:rsidR="004672D5">
        <w:rPr>
          <w:sz w:val="28"/>
          <w:szCs w:val="28"/>
        </w:rPr>
        <w:t>им. Н.Ф. Шубина</w:t>
      </w:r>
      <w:r w:rsidR="003939BE" w:rsidRPr="00DB593F">
        <w:rPr>
          <w:sz w:val="28"/>
          <w:szCs w:val="28"/>
        </w:rPr>
        <w:t xml:space="preserve"> </w:t>
      </w:r>
      <w:proofErr w:type="spellStart"/>
      <w:r w:rsidR="003939BE" w:rsidRPr="00DB593F">
        <w:rPr>
          <w:sz w:val="28"/>
          <w:szCs w:val="28"/>
        </w:rPr>
        <w:t>с.</w:t>
      </w:r>
      <w:r w:rsidR="004672D5">
        <w:rPr>
          <w:sz w:val="28"/>
          <w:szCs w:val="28"/>
        </w:rPr>
        <w:t>Красная</w:t>
      </w:r>
      <w:proofErr w:type="spellEnd"/>
      <w:r w:rsidR="004672D5">
        <w:rPr>
          <w:sz w:val="28"/>
          <w:szCs w:val="28"/>
        </w:rPr>
        <w:t xml:space="preserve"> Горка </w:t>
      </w:r>
      <w:r w:rsidR="00962E51">
        <w:rPr>
          <w:sz w:val="28"/>
          <w:szCs w:val="28"/>
        </w:rPr>
        <w:t xml:space="preserve">и ГБОУ ООШ </w:t>
      </w:r>
      <w:proofErr w:type="spellStart"/>
      <w:proofErr w:type="gramStart"/>
      <w:r w:rsidR="00962E51">
        <w:rPr>
          <w:sz w:val="28"/>
          <w:szCs w:val="28"/>
        </w:rPr>
        <w:t>с.Семеновка</w:t>
      </w:r>
      <w:r w:rsidR="00881573">
        <w:rPr>
          <w:sz w:val="28"/>
          <w:szCs w:val="28"/>
        </w:rPr>
        <w:t>,</w:t>
      </w:r>
      <w:r w:rsidR="00871E6E">
        <w:rPr>
          <w:sz w:val="28"/>
          <w:szCs w:val="28"/>
        </w:rPr>
        <w:t>а</w:t>
      </w:r>
      <w:proofErr w:type="spellEnd"/>
      <w:proofErr w:type="gramEnd"/>
      <w:r w:rsidR="00871E6E">
        <w:rPr>
          <w:sz w:val="28"/>
          <w:szCs w:val="28"/>
        </w:rPr>
        <w:t xml:space="preserve"> также многофункциональная спортивная площадка, расположенная в </w:t>
      </w:r>
      <w:proofErr w:type="spellStart"/>
      <w:r w:rsidR="00871E6E">
        <w:rPr>
          <w:sz w:val="28"/>
          <w:szCs w:val="28"/>
        </w:rPr>
        <w:t>с.Семеновка</w:t>
      </w:r>
      <w:proofErr w:type="spellEnd"/>
      <w:r w:rsidR="00871E6E">
        <w:rPr>
          <w:sz w:val="28"/>
          <w:szCs w:val="28"/>
        </w:rPr>
        <w:t>.</w:t>
      </w:r>
    </w:p>
    <w:p w:rsidR="004225F2" w:rsidRPr="00DB593F" w:rsidRDefault="00F1497A" w:rsidP="004A4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достаточная обеспеченность населения сельского поселения спортивными объектами их техническое состояние, не отвечающее нормативным требованиям, создают проблемы в проведении спортивных мероприятий, уменьшают число участников.</w:t>
      </w:r>
    </w:p>
    <w:p w:rsidR="00385929" w:rsidRPr="00DB593F" w:rsidRDefault="00841DF1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Согласно СП 30-102-99 «Планировка и застройка территорий малоэтажного жилищного </w:t>
      </w:r>
      <w:r w:rsidR="006641B9" w:rsidRPr="00DB593F">
        <w:rPr>
          <w:sz w:val="28"/>
          <w:szCs w:val="28"/>
        </w:rPr>
        <w:t>с</w:t>
      </w:r>
      <w:r w:rsidRPr="00DB593F">
        <w:rPr>
          <w:sz w:val="28"/>
          <w:szCs w:val="28"/>
        </w:rPr>
        <w:t xml:space="preserve">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в основном обеспечивает нормативный уровень обслуживания </w:t>
      </w:r>
      <w:r w:rsidRPr="00DB593F">
        <w:rPr>
          <w:sz w:val="28"/>
          <w:szCs w:val="28"/>
        </w:rPr>
        <w:lastRenderedPageBreak/>
        <w:t>населения</w:t>
      </w:r>
      <w:r w:rsidR="00F1497A">
        <w:rPr>
          <w:sz w:val="28"/>
          <w:szCs w:val="28"/>
        </w:rPr>
        <w:t xml:space="preserve"> сельского поселения </w:t>
      </w:r>
      <w:r w:rsidR="004672D5">
        <w:rPr>
          <w:sz w:val="28"/>
          <w:szCs w:val="28"/>
        </w:rPr>
        <w:t>Красная Горка</w:t>
      </w:r>
      <w:r w:rsidR="006F1BF2" w:rsidRPr="00DB593F">
        <w:rPr>
          <w:sz w:val="28"/>
          <w:szCs w:val="28"/>
        </w:rPr>
        <w:t>.</w:t>
      </w:r>
    </w:p>
    <w:p w:rsidR="00474E29" w:rsidRDefault="00385929" w:rsidP="00DB593F">
      <w:pPr>
        <w:spacing w:line="360" w:lineRule="auto"/>
        <w:ind w:firstLine="709"/>
        <w:jc w:val="both"/>
      </w:pPr>
      <w:r w:rsidRPr="00DB593F">
        <w:rPr>
          <w:sz w:val="28"/>
          <w:szCs w:val="28"/>
        </w:rPr>
        <w:t xml:space="preserve">Расчет нормативной обеспеченности сельского поселения </w:t>
      </w:r>
      <w:r w:rsidR="004672D5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объектами социальной инфраструктуры приведен в таблице 1.</w:t>
      </w:r>
    </w:p>
    <w:p w:rsidR="00B96445" w:rsidRPr="004A401F" w:rsidRDefault="00B96445" w:rsidP="004A401F">
      <w:pPr>
        <w:jc w:val="center"/>
        <w:rPr>
          <w:sz w:val="28"/>
          <w:szCs w:val="28"/>
        </w:rPr>
      </w:pPr>
    </w:p>
    <w:p w:rsidR="006E3C7E" w:rsidRPr="004A401F" w:rsidRDefault="006E3C7E" w:rsidP="004A401F">
      <w:pPr>
        <w:jc w:val="right"/>
        <w:rPr>
          <w:sz w:val="28"/>
          <w:szCs w:val="28"/>
        </w:rPr>
      </w:pPr>
      <w:r w:rsidRPr="004A401F">
        <w:rPr>
          <w:sz w:val="28"/>
          <w:szCs w:val="28"/>
        </w:rPr>
        <w:t>Таблица 1</w:t>
      </w:r>
    </w:p>
    <w:p w:rsidR="001762E1" w:rsidRPr="001762E1" w:rsidRDefault="001762E1" w:rsidP="001762E1">
      <w:pPr>
        <w:widowControl/>
        <w:autoSpaceDE/>
        <w:jc w:val="center"/>
        <w:rPr>
          <w:b/>
        </w:rPr>
      </w:pPr>
      <w:r w:rsidRPr="001762E1">
        <w:rPr>
          <w:b/>
        </w:rPr>
        <w:t>Расчет нормативной обеспеченности сельского поселения Красная Горка</w:t>
      </w:r>
    </w:p>
    <w:p w:rsidR="001762E1" w:rsidRPr="001762E1" w:rsidRDefault="001762E1" w:rsidP="001762E1">
      <w:pPr>
        <w:widowControl/>
        <w:autoSpaceDE/>
        <w:jc w:val="center"/>
        <w:rPr>
          <w:b/>
        </w:rPr>
      </w:pPr>
      <w:r w:rsidRPr="001762E1">
        <w:rPr>
          <w:b/>
        </w:rPr>
        <w:t>объектами социального и культурно-бытового обслуживания</w:t>
      </w:r>
    </w:p>
    <w:p w:rsidR="001762E1" w:rsidRPr="001762E1" w:rsidRDefault="001762E1" w:rsidP="001762E1">
      <w:pPr>
        <w:widowControl/>
        <w:autoSpaceDE/>
        <w:jc w:val="center"/>
        <w:rPr>
          <w:b/>
        </w:rPr>
      </w:pPr>
    </w:p>
    <w:p w:rsidR="001762E1" w:rsidRPr="001762E1" w:rsidRDefault="001762E1" w:rsidP="001762E1">
      <w:pPr>
        <w:widowControl/>
        <w:autoSpaceDE/>
        <w:jc w:val="center"/>
      </w:pPr>
      <w:r w:rsidRPr="001762E1">
        <w:t xml:space="preserve">Расчет приведен на перспективную численность населения </w:t>
      </w:r>
      <w:r w:rsidRPr="001762E1">
        <w:rPr>
          <w:b/>
          <w:i/>
        </w:rPr>
        <w:t>2717</w:t>
      </w:r>
      <w:r w:rsidRPr="001762E1">
        <w:rPr>
          <w:b/>
        </w:rPr>
        <w:t xml:space="preserve"> чел.</w:t>
      </w:r>
    </w:p>
    <w:p w:rsidR="001762E1" w:rsidRPr="001762E1" w:rsidRDefault="001762E1" w:rsidP="001762E1">
      <w:pPr>
        <w:autoSpaceDE/>
        <w:ind w:left="-108" w:right="-108"/>
        <w:jc w:val="center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31"/>
        <w:gridCol w:w="2030"/>
        <w:gridCol w:w="1417"/>
        <w:gridCol w:w="1416"/>
        <w:gridCol w:w="1419"/>
      </w:tblGrid>
      <w:tr w:rsidR="001762E1" w:rsidRPr="001762E1" w:rsidTr="001762E1">
        <w:tc>
          <w:tcPr>
            <w:tcW w:w="392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762E1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ЕД.ИЗМ.</w:t>
            </w:r>
          </w:p>
        </w:tc>
        <w:tc>
          <w:tcPr>
            <w:tcW w:w="2030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НОРМАТИВНАЯ ОБЕСПЕЧЕННОСТЬ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 xml:space="preserve">на 1 </w:t>
            </w:r>
            <w:proofErr w:type="spellStart"/>
            <w:r w:rsidRPr="001762E1">
              <w:rPr>
                <w:sz w:val="20"/>
                <w:szCs w:val="20"/>
              </w:rPr>
              <w:t>тыс.чел</w:t>
            </w:r>
            <w:proofErr w:type="spellEnd"/>
            <w:r w:rsidRPr="001762E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РАСЧЁТНАЯ МОЩНОСТЬ ОБЪЕКТОВ</w:t>
            </w:r>
          </w:p>
        </w:tc>
        <w:tc>
          <w:tcPr>
            <w:tcW w:w="1416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СУЩЕСТВУЮЩАЯ МОЩНОСТЬ ОБЪЕКТОВ</w:t>
            </w:r>
          </w:p>
        </w:tc>
        <w:tc>
          <w:tcPr>
            <w:tcW w:w="1419" w:type="dxa"/>
            <w:vAlign w:val="center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НЕОБХОДИМАЯ МОЩНОСТЬ ОБЪЕКТОВ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7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6"/>
          </w:tcPr>
          <w:p w:rsidR="001762E1" w:rsidRPr="001762E1" w:rsidRDefault="001762E1" w:rsidP="001762E1">
            <w:pPr>
              <w:autoSpaceDE/>
              <w:ind w:left="-108" w:right="-108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Учреждения народного образования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1.1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место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70% детей дошкольного возраста (180 детей)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126</w:t>
            </w:r>
          </w:p>
        </w:tc>
        <w:tc>
          <w:tcPr>
            <w:tcW w:w="1416" w:type="dxa"/>
          </w:tcPr>
          <w:p w:rsidR="001762E1" w:rsidRPr="001762E1" w:rsidRDefault="00CC77D8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9" w:type="dxa"/>
          </w:tcPr>
          <w:p w:rsidR="001762E1" w:rsidRPr="001762E1" w:rsidRDefault="00CC77D8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1.2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учащиеся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100% охват детей неполным средним образованием (</w:t>
            </w:r>
            <w:r w:rsidRPr="001762E1">
              <w:rPr>
                <w:sz w:val="20"/>
                <w:szCs w:val="20"/>
                <w:lang w:val="en-US"/>
              </w:rPr>
              <w:t>I</w:t>
            </w:r>
            <w:r w:rsidRPr="001762E1">
              <w:rPr>
                <w:sz w:val="20"/>
                <w:szCs w:val="20"/>
              </w:rPr>
              <w:t>-</w:t>
            </w:r>
            <w:r w:rsidRPr="001762E1">
              <w:rPr>
                <w:sz w:val="20"/>
                <w:szCs w:val="20"/>
                <w:lang w:val="en-US"/>
              </w:rPr>
              <w:t>IX</w:t>
            </w:r>
            <w:r w:rsidRPr="001762E1">
              <w:rPr>
                <w:sz w:val="20"/>
                <w:szCs w:val="20"/>
              </w:rPr>
              <w:t xml:space="preserve"> классы - 219 детей) и 75% детей – средним образованием 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(</w:t>
            </w:r>
            <w:r w:rsidRPr="001762E1">
              <w:rPr>
                <w:sz w:val="20"/>
                <w:szCs w:val="20"/>
                <w:lang w:val="en-US"/>
              </w:rPr>
              <w:t>X</w:t>
            </w:r>
            <w:r w:rsidRPr="001762E1">
              <w:rPr>
                <w:sz w:val="20"/>
                <w:szCs w:val="20"/>
              </w:rPr>
              <w:t>-</w:t>
            </w:r>
            <w:r w:rsidRPr="001762E1">
              <w:rPr>
                <w:sz w:val="20"/>
                <w:szCs w:val="20"/>
                <w:lang w:val="en-US"/>
              </w:rPr>
              <w:t>XI</w:t>
            </w:r>
            <w:r w:rsidRPr="001762E1">
              <w:rPr>
                <w:sz w:val="20"/>
                <w:szCs w:val="20"/>
              </w:rPr>
              <w:t xml:space="preserve"> классы) (56 дет.)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261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1762E1" w:rsidRPr="001762E1" w:rsidRDefault="00CC77D8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762E1" w:rsidRPr="001762E1" w:rsidRDefault="00CC77D8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1.3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 xml:space="preserve">Внешкольные учреждения 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10% от общего числа школьников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26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6"/>
          </w:tcPr>
          <w:p w:rsidR="001762E1" w:rsidRPr="001762E1" w:rsidRDefault="001762E1" w:rsidP="001762E1">
            <w:pPr>
              <w:autoSpaceDE/>
              <w:ind w:left="-108" w:right="-108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Учреждения здравоохранения: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2.1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 xml:space="preserve">Поликлиники 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762E1">
              <w:rPr>
                <w:sz w:val="20"/>
                <w:szCs w:val="20"/>
              </w:rPr>
              <w:t>посещ</w:t>
            </w:r>
            <w:proofErr w:type="spellEnd"/>
            <w:r w:rsidRPr="001762E1">
              <w:rPr>
                <w:sz w:val="20"/>
                <w:szCs w:val="20"/>
              </w:rPr>
              <w:t>. в смену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2.2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Больницы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койка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2.3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Аптеки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объект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2.4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ФАП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объект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6"/>
          </w:tcPr>
          <w:p w:rsidR="001762E1" w:rsidRPr="001762E1" w:rsidRDefault="001762E1" w:rsidP="001762E1">
            <w:pPr>
              <w:autoSpaceDE/>
              <w:ind w:left="-108" w:right="-108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Спортивные и физкультурно-оздоровительные сооружения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3.1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м</w:t>
            </w:r>
            <w:r w:rsidRPr="001762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417" w:type="dxa"/>
          </w:tcPr>
          <w:p w:rsidR="001762E1" w:rsidRPr="001762E1" w:rsidRDefault="00AD58AD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</w:t>
            </w:r>
          </w:p>
        </w:tc>
        <w:tc>
          <w:tcPr>
            <w:tcW w:w="1416" w:type="dxa"/>
          </w:tcPr>
          <w:p w:rsidR="001762E1" w:rsidRPr="001762E1" w:rsidRDefault="00526A2B" w:rsidP="00335545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419" w:type="dxa"/>
          </w:tcPr>
          <w:p w:rsidR="001762E1" w:rsidRPr="001762E1" w:rsidRDefault="00526A2B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3.2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jc w:val="both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м</w:t>
            </w:r>
            <w:r w:rsidRPr="001762E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762E1">
              <w:rPr>
                <w:sz w:val="20"/>
                <w:szCs w:val="20"/>
              </w:rPr>
              <w:t>площади пола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762E1" w:rsidRPr="001762E1" w:rsidRDefault="00AD58AD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324</w:t>
            </w:r>
          </w:p>
        </w:tc>
        <w:tc>
          <w:tcPr>
            <w:tcW w:w="1419" w:type="dxa"/>
          </w:tcPr>
          <w:p w:rsidR="001762E1" w:rsidRPr="001762E1" w:rsidRDefault="001762E1" w:rsidP="00CC77D8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21</w:t>
            </w:r>
            <w:r w:rsidR="00CC77D8">
              <w:rPr>
                <w:sz w:val="20"/>
                <w:szCs w:val="20"/>
              </w:rPr>
              <w:t>9</w:t>
            </w:r>
          </w:p>
        </w:tc>
      </w:tr>
      <w:tr w:rsidR="001762E1" w:rsidRPr="001762E1" w:rsidTr="001762E1"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3.3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jc w:val="both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Бассейны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м</w:t>
            </w:r>
            <w:r w:rsidRPr="001762E1">
              <w:rPr>
                <w:sz w:val="20"/>
                <w:szCs w:val="20"/>
                <w:vertAlign w:val="superscript"/>
              </w:rPr>
              <w:t>2</w:t>
            </w:r>
            <w:r w:rsidRPr="001762E1">
              <w:rPr>
                <w:sz w:val="20"/>
                <w:szCs w:val="20"/>
              </w:rPr>
              <w:t xml:space="preserve"> зеркала воды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272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272</w:t>
            </w:r>
          </w:p>
        </w:tc>
      </w:tr>
      <w:tr w:rsidR="001762E1" w:rsidRPr="001762E1" w:rsidTr="001762E1">
        <w:trPr>
          <w:trHeight w:val="286"/>
        </w:trPr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6"/>
          </w:tcPr>
          <w:p w:rsidR="001762E1" w:rsidRPr="001762E1" w:rsidRDefault="001762E1" w:rsidP="001762E1">
            <w:pPr>
              <w:autoSpaceDE/>
              <w:ind w:left="-108" w:right="-108"/>
              <w:rPr>
                <w:b/>
                <w:i/>
                <w:sz w:val="20"/>
                <w:szCs w:val="20"/>
              </w:rPr>
            </w:pPr>
            <w:r w:rsidRPr="001762E1">
              <w:rPr>
                <w:b/>
                <w:i/>
                <w:sz w:val="20"/>
                <w:szCs w:val="20"/>
              </w:rPr>
              <w:t>Учреждения культуры и искусства:</w:t>
            </w:r>
          </w:p>
        </w:tc>
      </w:tr>
      <w:tr w:rsidR="001762E1" w:rsidRPr="001762E1" w:rsidTr="001762E1">
        <w:tc>
          <w:tcPr>
            <w:tcW w:w="392" w:type="dxa"/>
            <w:tcBorders>
              <w:bottom w:val="single" w:sz="4" w:space="0" w:color="000000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4.1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Клубы сельских поселений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посетительское место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</w:tcPr>
          <w:p w:rsidR="001762E1" w:rsidRPr="001762E1" w:rsidRDefault="00AD58AD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762E1" w:rsidRPr="001762E1" w:rsidRDefault="00AD58AD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550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762E1" w:rsidRPr="001762E1" w:rsidRDefault="00AD58AD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2E1" w:rsidRPr="001762E1" w:rsidTr="001762E1">
        <w:trPr>
          <w:trHeight w:val="516"/>
        </w:trPr>
        <w:tc>
          <w:tcPr>
            <w:tcW w:w="392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4.2</w:t>
            </w:r>
          </w:p>
        </w:tc>
        <w:tc>
          <w:tcPr>
            <w:tcW w:w="2551" w:type="dxa"/>
          </w:tcPr>
          <w:p w:rsidR="001762E1" w:rsidRPr="001762E1" w:rsidRDefault="001762E1" w:rsidP="001762E1">
            <w:pPr>
              <w:autoSpaceDE/>
              <w:ind w:left="-108" w:right="-108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Библиотеки сельских поселений</w:t>
            </w:r>
          </w:p>
        </w:tc>
        <w:tc>
          <w:tcPr>
            <w:tcW w:w="1231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 w:rsidRPr="001762E1">
              <w:rPr>
                <w:sz w:val="20"/>
                <w:szCs w:val="20"/>
                <w:u w:val="single"/>
              </w:rPr>
              <w:t>тыс. ед. хранения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762E1">
              <w:rPr>
                <w:sz w:val="20"/>
                <w:szCs w:val="20"/>
              </w:rPr>
              <w:t>чит</w:t>
            </w:r>
            <w:proofErr w:type="spellEnd"/>
            <w:r w:rsidRPr="001762E1">
              <w:rPr>
                <w:sz w:val="20"/>
                <w:szCs w:val="20"/>
              </w:rPr>
              <w:t>. место</w:t>
            </w:r>
          </w:p>
        </w:tc>
        <w:tc>
          <w:tcPr>
            <w:tcW w:w="2030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 w:rsidRPr="001762E1">
              <w:rPr>
                <w:sz w:val="20"/>
                <w:szCs w:val="20"/>
                <w:u w:val="single"/>
              </w:rPr>
              <w:t>4,5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62E1" w:rsidRPr="001762E1" w:rsidRDefault="00CE5431" w:rsidP="001762E1">
            <w:pPr>
              <w:autoSpaceDE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12,227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 w:rsidRPr="001762E1">
              <w:rPr>
                <w:sz w:val="20"/>
                <w:szCs w:val="20"/>
                <w:u w:val="single"/>
              </w:rPr>
              <w:t>28,881</w:t>
            </w:r>
          </w:p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762E1" w:rsidRPr="001762E1" w:rsidRDefault="001762E1" w:rsidP="001762E1">
            <w:pPr>
              <w:autoSpaceDE/>
              <w:ind w:left="-108" w:right="-108"/>
              <w:jc w:val="center"/>
              <w:rPr>
                <w:sz w:val="20"/>
                <w:szCs w:val="20"/>
              </w:rPr>
            </w:pPr>
            <w:r w:rsidRPr="001762E1">
              <w:rPr>
                <w:sz w:val="20"/>
                <w:szCs w:val="20"/>
              </w:rPr>
              <w:t>-</w:t>
            </w:r>
          </w:p>
        </w:tc>
      </w:tr>
    </w:tbl>
    <w:p w:rsidR="001762E1" w:rsidRDefault="001762E1" w:rsidP="00DB593F">
      <w:pPr>
        <w:spacing w:line="360" w:lineRule="auto"/>
        <w:ind w:firstLine="709"/>
        <w:jc w:val="both"/>
        <w:rPr>
          <w:sz w:val="28"/>
          <w:szCs w:val="28"/>
        </w:rPr>
      </w:pPr>
    </w:p>
    <w:p w:rsidR="003939BE" w:rsidRPr="00DB593F" w:rsidRDefault="00474E29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</w:rPr>
        <w:t>Приведенный расчет нормативной обеспеченности произведен на расчетную численность</w:t>
      </w:r>
      <w:r w:rsidR="00C703CB">
        <w:rPr>
          <w:sz w:val="28"/>
          <w:szCs w:val="28"/>
        </w:rPr>
        <w:t xml:space="preserve"> (2033 год)</w:t>
      </w:r>
      <w:r w:rsidRPr="00DB593F">
        <w:rPr>
          <w:sz w:val="28"/>
          <w:szCs w:val="28"/>
        </w:rPr>
        <w:t xml:space="preserve"> </w:t>
      </w:r>
      <w:r w:rsidR="00AD58AD">
        <w:rPr>
          <w:sz w:val="28"/>
          <w:szCs w:val="28"/>
          <w:lang w:eastAsia="ru-RU"/>
        </w:rPr>
        <w:t>2717</w:t>
      </w:r>
      <w:r w:rsidR="00DB14AF" w:rsidRPr="00DB593F">
        <w:rPr>
          <w:sz w:val="28"/>
          <w:szCs w:val="28"/>
          <w:lang w:eastAsia="ru-RU"/>
        </w:rPr>
        <w:t xml:space="preserve"> человек, при существующ</w:t>
      </w:r>
      <w:r w:rsidR="003025F7">
        <w:rPr>
          <w:sz w:val="28"/>
          <w:szCs w:val="28"/>
          <w:lang w:eastAsia="ru-RU"/>
        </w:rPr>
        <w:t>е</w:t>
      </w:r>
      <w:r w:rsidR="00DB14AF" w:rsidRPr="00DB593F">
        <w:rPr>
          <w:sz w:val="28"/>
          <w:szCs w:val="28"/>
          <w:lang w:eastAsia="ru-RU"/>
        </w:rPr>
        <w:t xml:space="preserve">й численности сельского </w:t>
      </w:r>
      <w:r w:rsidR="00DB14AF" w:rsidRPr="00DB593F">
        <w:rPr>
          <w:sz w:val="28"/>
          <w:szCs w:val="28"/>
          <w:lang w:eastAsia="ru-RU"/>
        </w:rPr>
        <w:lastRenderedPageBreak/>
        <w:t xml:space="preserve">поселения </w:t>
      </w:r>
      <w:r w:rsidR="00AD58AD">
        <w:rPr>
          <w:sz w:val="28"/>
          <w:szCs w:val="28"/>
          <w:lang w:eastAsia="ru-RU"/>
        </w:rPr>
        <w:t>Красная Горка</w:t>
      </w:r>
      <w:r w:rsidR="003939BE" w:rsidRPr="00DB593F">
        <w:rPr>
          <w:sz w:val="28"/>
          <w:szCs w:val="28"/>
          <w:lang w:eastAsia="ru-RU"/>
        </w:rPr>
        <w:t xml:space="preserve"> </w:t>
      </w:r>
      <w:r w:rsidR="00CE5431">
        <w:rPr>
          <w:sz w:val="28"/>
          <w:szCs w:val="28"/>
          <w:lang w:eastAsia="ru-RU"/>
        </w:rPr>
        <w:t>на 01.01.2016</w:t>
      </w:r>
      <w:r w:rsidR="00DB14AF" w:rsidRPr="00DB593F">
        <w:rPr>
          <w:sz w:val="28"/>
          <w:szCs w:val="28"/>
          <w:lang w:eastAsia="ru-RU"/>
        </w:rPr>
        <w:t xml:space="preserve"> года 1</w:t>
      </w:r>
      <w:r w:rsidR="00CE5431">
        <w:rPr>
          <w:sz w:val="28"/>
          <w:szCs w:val="28"/>
          <w:lang w:eastAsia="ru-RU"/>
        </w:rPr>
        <w:t>515</w:t>
      </w:r>
      <w:r w:rsidR="00DB14AF" w:rsidRPr="00DB593F">
        <w:rPr>
          <w:sz w:val="28"/>
          <w:szCs w:val="28"/>
          <w:lang w:eastAsia="ru-RU"/>
        </w:rPr>
        <w:t xml:space="preserve"> человек.</w:t>
      </w:r>
    </w:p>
    <w:p w:rsidR="00221E6D" w:rsidRPr="00DB593F" w:rsidRDefault="003939BE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>Расчет</w:t>
      </w:r>
      <w:r w:rsidR="00AD33A6" w:rsidRPr="00DB593F">
        <w:rPr>
          <w:sz w:val="28"/>
          <w:szCs w:val="28"/>
          <w:lang w:eastAsia="ru-RU"/>
        </w:rPr>
        <w:t xml:space="preserve"> </w:t>
      </w:r>
      <w:r w:rsidR="00AD33A6" w:rsidRPr="00DB593F">
        <w:rPr>
          <w:sz w:val="28"/>
          <w:szCs w:val="28"/>
        </w:rPr>
        <w:t>нормативной обеспеченности</w:t>
      </w:r>
      <w:r w:rsidRPr="00DB593F">
        <w:rPr>
          <w:sz w:val="28"/>
          <w:szCs w:val="28"/>
        </w:rPr>
        <w:t xml:space="preserve"> сельского поселения </w:t>
      </w:r>
      <w:r w:rsidR="00AD58AD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детскими дошкольными учреждениями показывает, что</w:t>
      </w:r>
      <w:r w:rsidR="00AD33A6" w:rsidRPr="00DB593F">
        <w:rPr>
          <w:sz w:val="28"/>
          <w:szCs w:val="28"/>
        </w:rPr>
        <w:t xml:space="preserve"> население с</w:t>
      </w:r>
      <w:r w:rsidRPr="00DB593F">
        <w:rPr>
          <w:sz w:val="28"/>
          <w:szCs w:val="28"/>
        </w:rPr>
        <w:t xml:space="preserve">ельского поселения </w:t>
      </w:r>
      <w:r w:rsidR="00E151A0" w:rsidRPr="00DB593F">
        <w:rPr>
          <w:sz w:val="28"/>
          <w:szCs w:val="28"/>
        </w:rPr>
        <w:t xml:space="preserve">обеспечено местами в </w:t>
      </w:r>
      <w:r w:rsidR="00AD33A6" w:rsidRPr="00DB593F">
        <w:rPr>
          <w:sz w:val="28"/>
          <w:szCs w:val="28"/>
        </w:rPr>
        <w:t>детских дошкольных учреждениях</w:t>
      </w:r>
      <w:r w:rsidR="00221E6D" w:rsidRPr="00DB593F">
        <w:rPr>
          <w:sz w:val="28"/>
          <w:szCs w:val="28"/>
        </w:rPr>
        <w:t>. В настоящий момент</w:t>
      </w:r>
      <w:r w:rsidR="00AD33A6" w:rsidRPr="00DB593F">
        <w:rPr>
          <w:sz w:val="28"/>
          <w:szCs w:val="28"/>
        </w:rPr>
        <w:t xml:space="preserve"> </w:t>
      </w:r>
      <w:r w:rsidR="00221E6D" w:rsidRPr="00DB593F">
        <w:rPr>
          <w:sz w:val="28"/>
          <w:szCs w:val="28"/>
        </w:rPr>
        <w:t>детски</w:t>
      </w:r>
      <w:r w:rsidR="00AD58AD">
        <w:rPr>
          <w:sz w:val="28"/>
          <w:szCs w:val="28"/>
        </w:rPr>
        <w:t>е</w:t>
      </w:r>
      <w:r w:rsidR="00221E6D" w:rsidRPr="00DB593F">
        <w:rPr>
          <w:sz w:val="28"/>
          <w:szCs w:val="28"/>
        </w:rPr>
        <w:t xml:space="preserve"> сад</w:t>
      </w:r>
      <w:r w:rsidR="00AD58AD">
        <w:rPr>
          <w:sz w:val="28"/>
          <w:szCs w:val="28"/>
        </w:rPr>
        <w:t>ы</w:t>
      </w:r>
      <w:r w:rsidR="00221E6D" w:rsidRPr="00DB593F">
        <w:rPr>
          <w:sz w:val="28"/>
          <w:szCs w:val="28"/>
        </w:rPr>
        <w:t xml:space="preserve"> «</w:t>
      </w:r>
      <w:r w:rsidR="00AD58AD">
        <w:rPr>
          <w:sz w:val="28"/>
          <w:szCs w:val="28"/>
        </w:rPr>
        <w:t>Фиалка</w:t>
      </w:r>
      <w:r w:rsidR="00221E6D" w:rsidRPr="00DB593F">
        <w:rPr>
          <w:sz w:val="28"/>
          <w:szCs w:val="28"/>
        </w:rPr>
        <w:t xml:space="preserve">» на </w:t>
      </w:r>
      <w:r w:rsidR="00433D45">
        <w:rPr>
          <w:sz w:val="28"/>
          <w:szCs w:val="28"/>
        </w:rPr>
        <w:t>80</w:t>
      </w:r>
      <w:r w:rsidR="00221E6D" w:rsidRPr="00DB593F">
        <w:rPr>
          <w:sz w:val="28"/>
          <w:szCs w:val="28"/>
        </w:rPr>
        <w:t xml:space="preserve"> мест </w:t>
      </w:r>
      <w:r w:rsidR="00AD58AD">
        <w:rPr>
          <w:sz w:val="28"/>
          <w:szCs w:val="28"/>
        </w:rPr>
        <w:t xml:space="preserve">и </w:t>
      </w:r>
      <w:r w:rsidR="00433D45">
        <w:rPr>
          <w:sz w:val="28"/>
          <w:szCs w:val="28"/>
        </w:rPr>
        <w:t xml:space="preserve">«Колокольчик» на 30 мест </w:t>
      </w:r>
      <w:r w:rsidR="00221E6D" w:rsidRPr="00DB593F">
        <w:rPr>
          <w:sz w:val="28"/>
          <w:szCs w:val="28"/>
        </w:rPr>
        <w:t xml:space="preserve">посещают </w:t>
      </w:r>
      <w:r w:rsidR="00433D45">
        <w:rPr>
          <w:sz w:val="28"/>
          <w:szCs w:val="28"/>
        </w:rPr>
        <w:t>46</w:t>
      </w:r>
      <w:r w:rsidR="00221E6D" w:rsidRPr="00DB593F">
        <w:rPr>
          <w:sz w:val="28"/>
          <w:szCs w:val="28"/>
        </w:rPr>
        <w:t xml:space="preserve"> человек, т.е. показатель обеспеченности детскими дошкольными учреждениями </w:t>
      </w:r>
      <w:r w:rsidRPr="00DB593F">
        <w:rPr>
          <w:sz w:val="28"/>
          <w:szCs w:val="28"/>
        </w:rPr>
        <w:t xml:space="preserve">в настоящий момент </w:t>
      </w:r>
      <w:r w:rsidR="00221E6D" w:rsidRPr="00DB593F">
        <w:rPr>
          <w:sz w:val="28"/>
          <w:szCs w:val="28"/>
        </w:rPr>
        <w:t xml:space="preserve">составляет </w:t>
      </w:r>
      <w:r w:rsidR="00CC77D8">
        <w:rPr>
          <w:sz w:val="28"/>
          <w:szCs w:val="28"/>
        </w:rPr>
        <w:t>1209</w:t>
      </w:r>
      <w:r w:rsidR="00221E6D" w:rsidRPr="00DB593F">
        <w:rPr>
          <w:sz w:val="28"/>
          <w:szCs w:val="28"/>
        </w:rPr>
        <w:t xml:space="preserve"> мест на 1000 детей в возрасте от одного до шести лет включительно.</w:t>
      </w:r>
    </w:p>
    <w:p w:rsidR="00AB2EAB" w:rsidRDefault="00221E6D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Полностью обеспечено население образовательными учреждениями </w:t>
      </w:r>
      <w:r w:rsidR="00F4201F" w:rsidRPr="00DB593F">
        <w:rPr>
          <w:sz w:val="28"/>
          <w:szCs w:val="28"/>
        </w:rPr>
        <w:t xml:space="preserve">общего среднего образования, </w:t>
      </w:r>
      <w:r w:rsidR="00D87E05" w:rsidRPr="00DB593F">
        <w:rPr>
          <w:sz w:val="28"/>
          <w:szCs w:val="28"/>
        </w:rPr>
        <w:t xml:space="preserve">при расчетной мощности в </w:t>
      </w:r>
      <w:r w:rsidR="00AB2EAB">
        <w:rPr>
          <w:sz w:val="28"/>
          <w:szCs w:val="28"/>
        </w:rPr>
        <w:t>261</w:t>
      </w:r>
      <w:r w:rsidR="00D87E05" w:rsidRPr="00DB593F">
        <w:rPr>
          <w:sz w:val="28"/>
          <w:szCs w:val="28"/>
        </w:rPr>
        <w:t xml:space="preserve"> мест</w:t>
      </w:r>
      <w:r w:rsidR="00AB2EAB">
        <w:rPr>
          <w:sz w:val="28"/>
          <w:szCs w:val="28"/>
        </w:rPr>
        <w:t>о</w:t>
      </w:r>
      <w:r w:rsidR="00D87E05" w:rsidRPr="00DB593F">
        <w:rPr>
          <w:sz w:val="28"/>
          <w:szCs w:val="28"/>
        </w:rPr>
        <w:t xml:space="preserve">, имеется </w:t>
      </w:r>
      <w:r w:rsidR="00AB2EAB">
        <w:rPr>
          <w:sz w:val="28"/>
          <w:szCs w:val="28"/>
        </w:rPr>
        <w:t>312</w:t>
      </w:r>
      <w:r w:rsidR="00D87E05" w:rsidRPr="00DB593F">
        <w:rPr>
          <w:sz w:val="28"/>
          <w:szCs w:val="28"/>
        </w:rPr>
        <w:t xml:space="preserve"> мест. О</w:t>
      </w:r>
      <w:r w:rsidR="00F4201F" w:rsidRPr="00DB593F">
        <w:rPr>
          <w:sz w:val="28"/>
          <w:szCs w:val="28"/>
        </w:rPr>
        <w:t>днако зд</w:t>
      </w:r>
      <w:r w:rsidR="00F50B27" w:rsidRPr="00DB593F">
        <w:rPr>
          <w:sz w:val="28"/>
          <w:szCs w:val="28"/>
        </w:rPr>
        <w:t>ани</w:t>
      </w:r>
      <w:r w:rsidR="00AB2EAB">
        <w:rPr>
          <w:sz w:val="28"/>
          <w:szCs w:val="28"/>
        </w:rPr>
        <w:t>я</w:t>
      </w:r>
      <w:r w:rsidR="00F50B27" w:rsidRPr="00DB593F">
        <w:rPr>
          <w:sz w:val="28"/>
          <w:szCs w:val="28"/>
        </w:rPr>
        <w:t xml:space="preserve"> общеобразовательн</w:t>
      </w:r>
      <w:r w:rsidR="00AB2EAB">
        <w:rPr>
          <w:sz w:val="28"/>
          <w:szCs w:val="28"/>
        </w:rPr>
        <w:t>ых</w:t>
      </w:r>
      <w:r w:rsidR="00F50B27" w:rsidRPr="00DB593F">
        <w:rPr>
          <w:sz w:val="28"/>
          <w:szCs w:val="28"/>
        </w:rPr>
        <w:t xml:space="preserve"> школ</w:t>
      </w:r>
      <w:r w:rsidR="00CE1F3C" w:rsidRPr="00DB593F">
        <w:rPr>
          <w:sz w:val="28"/>
          <w:szCs w:val="28"/>
        </w:rPr>
        <w:t xml:space="preserve"> в </w:t>
      </w:r>
      <w:r w:rsidR="00F4201F" w:rsidRPr="00DB593F">
        <w:rPr>
          <w:sz w:val="28"/>
          <w:szCs w:val="28"/>
        </w:rPr>
        <w:t>с</w:t>
      </w:r>
      <w:r w:rsidR="00F50B27" w:rsidRPr="00DB593F">
        <w:rPr>
          <w:sz w:val="28"/>
          <w:szCs w:val="28"/>
        </w:rPr>
        <w:t>.</w:t>
      </w:r>
      <w:r w:rsidR="00F4201F" w:rsidRPr="00DB593F">
        <w:rPr>
          <w:sz w:val="28"/>
          <w:szCs w:val="28"/>
        </w:rPr>
        <w:t xml:space="preserve"> </w:t>
      </w:r>
      <w:r w:rsidR="00AB2EAB">
        <w:rPr>
          <w:sz w:val="28"/>
          <w:szCs w:val="28"/>
        </w:rPr>
        <w:t xml:space="preserve">Красная Горка и в </w:t>
      </w:r>
      <w:proofErr w:type="spellStart"/>
      <w:r w:rsidR="00AB2EAB">
        <w:rPr>
          <w:sz w:val="28"/>
          <w:szCs w:val="28"/>
        </w:rPr>
        <w:t>с.Семеновка</w:t>
      </w:r>
      <w:proofErr w:type="spellEnd"/>
      <w:r w:rsidR="00AB2EAB">
        <w:rPr>
          <w:sz w:val="28"/>
          <w:szCs w:val="28"/>
        </w:rPr>
        <w:t xml:space="preserve"> </w:t>
      </w:r>
      <w:r w:rsidR="00F50B27" w:rsidRPr="00DB593F">
        <w:rPr>
          <w:sz w:val="28"/>
          <w:szCs w:val="28"/>
        </w:rPr>
        <w:t>требу</w:t>
      </w:r>
      <w:r w:rsidR="00AB2EAB">
        <w:rPr>
          <w:sz w:val="28"/>
          <w:szCs w:val="28"/>
        </w:rPr>
        <w:t>ю</w:t>
      </w:r>
      <w:r w:rsidR="001542CA">
        <w:rPr>
          <w:sz w:val="28"/>
          <w:szCs w:val="28"/>
        </w:rPr>
        <w:t>т капитального ремонта.</w:t>
      </w:r>
    </w:p>
    <w:p w:rsidR="00221E6D" w:rsidRDefault="00856C50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Проведение капитального ремонта позволит </w:t>
      </w:r>
      <w:r w:rsidR="00CE1F3C" w:rsidRPr="00DB593F">
        <w:rPr>
          <w:sz w:val="28"/>
          <w:szCs w:val="28"/>
        </w:rPr>
        <w:t xml:space="preserve">улучшить техническое состояние </w:t>
      </w:r>
      <w:r w:rsidR="00943C5D" w:rsidRPr="00DB593F">
        <w:rPr>
          <w:sz w:val="28"/>
          <w:szCs w:val="28"/>
        </w:rPr>
        <w:t xml:space="preserve">помещений </w:t>
      </w:r>
      <w:r w:rsidR="00CE1F3C" w:rsidRPr="00DB593F">
        <w:rPr>
          <w:sz w:val="28"/>
          <w:szCs w:val="28"/>
        </w:rPr>
        <w:t>образо</w:t>
      </w:r>
      <w:r w:rsidR="00943C5D" w:rsidRPr="00DB593F">
        <w:rPr>
          <w:sz w:val="28"/>
          <w:szCs w:val="28"/>
        </w:rPr>
        <w:t>вательного учреждения, включая спортивны</w:t>
      </w:r>
      <w:r w:rsidR="00962E51">
        <w:rPr>
          <w:sz w:val="28"/>
          <w:szCs w:val="28"/>
        </w:rPr>
        <w:t>е</w:t>
      </w:r>
      <w:r w:rsidR="00943C5D" w:rsidRPr="00DB593F">
        <w:rPr>
          <w:sz w:val="28"/>
          <w:szCs w:val="28"/>
        </w:rPr>
        <w:t xml:space="preserve"> зал</w:t>
      </w:r>
      <w:r w:rsidR="00962E51">
        <w:rPr>
          <w:sz w:val="28"/>
          <w:szCs w:val="28"/>
        </w:rPr>
        <w:t>ы</w:t>
      </w:r>
      <w:r w:rsidR="008C187B">
        <w:rPr>
          <w:sz w:val="28"/>
          <w:szCs w:val="28"/>
        </w:rPr>
        <w:t>.</w:t>
      </w:r>
      <w:r w:rsidR="00943C5D" w:rsidRPr="00DB593F">
        <w:rPr>
          <w:sz w:val="28"/>
          <w:szCs w:val="28"/>
        </w:rPr>
        <w:t xml:space="preserve"> </w:t>
      </w:r>
      <w:r w:rsidR="008C187B">
        <w:rPr>
          <w:sz w:val="28"/>
          <w:szCs w:val="28"/>
        </w:rPr>
        <w:t>Н</w:t>
      </w:r>
      <w:r w:rsidR="00943C5D" w:rsidRPr="00DB593F">
        <w:rPr>
          <w:sz w:val="28"/>
          <w:szCs w:val="28"/>
        </w:rPr>
        <w:t xml:space="preserve">а данный момент </w:t>
      </w:r>
      <w:r w:rsidR="008C187B">
        <w:rPr>
          <w:sz w:val="28"/>
          <w:szCs w:val="28"/>
        </w:rPr>
        <w:t>школьные</w:t>
      </w:r>
      <w:r w:rsidR="00943C5D" w:rsidRPr="00DB593F">
        <w:rPr>
          <w:sz w:val="28"/>
          <w:szCs w:val="28"/>
        </w:rPr>
        <w:t xml:space="preserve"> спортивны</w:t>
      </w:r>
      <w:r w:rsidR="008C187B">
        <w:rPr>
          <w:sz w:val="28"/>
          <w:szCs w:val="28"/>
        </w:rPr>
        <w:t>е</w:t>
      </w:r>
      <w:r w:rsidR="00943C5D" w:rsidRPr="00DB593F">
        <w:rPr>
          <w:sz w:val="28"/>
          <w:szCs w:val="28"/>
        </w:rPr>
        <w:t xml:space="preserve"> зал</w:t>
      </w:r>
      <w:r w:rsidR="008C187B">
        <w:rPr>
          <w:sz w:val="28"/>
          <w:szCs w:val="28"/>
        </w:rPr>
        <w:t>ы</w:t>
      </w:r>
      <w:r w:rsidR="00943C5D" w:rsidRPr="00DB593F">
        <w:rPr>
          <w:sz w:val="28"/>
          <w:szCs w:val="28"/>
        </w:rPr>
        <w:t xml:space="preserve"> на территории сельского поселения </w:t>
      </w:r>
      <w:r w:rsidR="008C187B">
        <w:rPr>
          <w:sz w:val="28"/>
          <w:szCs w:val="28"/>
        </w:rPr>
        <w:t>полностью покрываю</w:t>
      </w:r>
      <w:r w:rsidR="00943C5D" w:rsidRPr="00DB593F">
        <w:rPr>
          <w:sz w:val="28"/>
          <w:szCs w:val="28"/>
        </w:rPr>
        <w:t xml:space="preserve">т показатель нормативной обеспеченности населения спортивными залами, учитывая </w:t>
      </w:r>
      <w:r w:rsidR="00163FA5" w:rsidRPr="00DB593F">
        <w:rPr>
          <w:sz w:val="28"/>
          <w:szCs w:val="28"/>
        </w:rPr>
        <w:t>численность насе</w:t>
      </w:r>
      <w:r w:rsidR="00CE5431">
        <w:rPr>
          <w:sz w:val="28"/>
          <w:szCs w:val="28"/>
        </w:rPr>
        <w:t>ления по состоянию на 01.01.2016</w:t>
      </w:r>
      <w:r w:rsidR="00163FA5" w:rsidRPr="00DB593F">
        <w:rPr>
          <w:sz w:val="28"/>
          <w:szCs w:val="28"/>
        </w:rPr>
        <w:t xml:space="preserve"> года.</w:t>
      </w:r>
    </w:p>
    <w:p w:rsidR="00531A77" w:rsidRPr="00DB593F" w:rsidRDefault="00E9393D" w:rsidP="00531A77">
      <w:pPr>
        <w:spacing w:line="360" w:lineRule="auto"/>
        <w:ind w:firstLine="709"/>
        <w:jc w:val="both"/>
        <w:rPr>
          <w:sz w:val="28"/>
          <w:szCs w:val="28"/>
        </w:rPr>
      </w:pPr>
      <w:r w:rsidRPr="00531A77">
        <w:rPr>
          <w:sz w:val="28"/>
          <w:szCs w:val="28"/>
        </w:rPr>
        <w:t xml:space="preserve">Обеспечены жители сельского поселения учреждениями культурно-досугового типа, при нормативном показателе </w:t>
      </w:r>
      <w:r w:rsidRPr="00526A2B">
        <w:rPr>
          <w:sz w:val="28"/>
          <w:szCs w:val="28"/>
        </w:rPr>
        <w:t xml:space="preserve">обеспеченности 150 мест на 1 тыс. жителей, в настоящий момент данный показатель на расчетную численность 2227 человек составляет </w:t>
      </w:r>
      <w:r w:rsidR="00526A2B" w:rsidRPr="00526A2B">
        <w:rPr>
          <w:sz w:val="28"/>
          <w:szCs w:val="28"/>
        </w:rPr>
        <w:t>202</w:t>
      </w:r>
      <w:r w:rsidRPr="00526A2B">
        <w:rPr>
          <w:sz w:val="28"/>
          <w:szCs w:val="28"/>
        </w:rPr>
        <w:t xml:space="preserve"> мест</w:t>
      </w:r>
      <w:r w:rsidR="00526A2B">
        <w:rPr>
          <w:sz w:val="28"/>
          <w:szCs w:val="28"/>
        </w:rPr>
        <w:t>а</w:t>
      </w:r>
      <w:r w:rsidRPr="00526A2B">
        <w:rPr>
          <w:sz w:val="28"/>
          <w:szCs w:val="28"/>
        </w:rPr>
        <w:t xml:space="preserve">. </w:t>
      </w:r>
      <w:r w:rsidRPr="00531A77">
        <w:rPr>
          <w:sz w:val="28"/>
          <w:szCs w:val="28"/>
        </w:rPr>
        <w:t xml:space="preserve">Однако необходимо все культурно-досуговые учреждения привести в надлежащее техническое и эстетическое состояние, отвечающее нормативным требованиям. </w:t>
      </w:r>
      <w:r w:rsidR="00531A77" w:rsidRPr="00531A77">
        <w:rPr>
          <w:sz w:val="28"/>
          <w:szCs w:val="28"/>
        </w:rPr>
        <w:t>На</w:t>
      </w:r>
      <w:r w:rsidR="00531A77" w:rsidRPr="00DB593F">
        <w:rPr>
          <w:sz w:val="28"/>
          <w:szCs w:val="28"/>
        </w:rPr>
        <w:t xml:space="preserve"> сегодняшний день помещени</w:t>
      </w:r>
      <w:r w:rsidR="00531A77">
        <w:rPr>
          <w:sz w:val="28"/>
          <w:szCs w:val="28"/>
        </w:rPr>
        <w:t>я</w:t>
      </w:r>
      <w:r w:rsidR="00531A77" w:rsidRPr="00DB593F">
        <w:rPr>
          <w:sz w:val="28"/>
          <w:szCs w:val="28"/>
        </w:rPr>
        <w:t xml:space="preserve"> культурно-досугового центра </w:t>
      </w:r>
      <w:proofErr w:type="spellStart"/>
      <w:r w:rsidR="00531A77">
        <w:rPr>
          <w:sz w:val="28"/>
          <w:szCs w:val="28"/>
        </w:rPr>
        <w:t>с.Красная</w:t>
      </w:r>
      <w:proofErr w:type="spellEnd"/>
      <w:r w:rsidR="00531A77">
        <w:rPr>
          <w:sz w:val="28"/>
          <w:szCs w:val="28"/>
        </w:rPr>
        <w:t xml:space="preserve"> Горка и </w:t>
      </w:r>
      <w:proofErr w:type="spellStart"/>
      <w:r w:rsidR="00531A77">
        <w:rPr>
          <w:sz w:val="28"/>
          <w:szCs w:val="28"/>
        </w:rPr>
        <w:t>с.Семеновка</w:t>
      </w:r>
      <w:proofErr w:type="spellEnd"/>
      <w:r w:rsidR="00531A77">
        <w:rPr>
          <w:sz w:val="28"/>
          <w:szCs w:val="28"/>
        </w:rPr>
        <w:t xml:space="preserve"> </w:t>
      </w:r>
      <w:r w:rsidR="00531A77" w:rsidRPr="00DB593F">
        <w:rPr>
          <w:sz w:val="28"/>
          <w:szCs w:val="28"/>
        </w:rPr>
        <w:t>требу</w:t>
      </w:r>
      <w:r w:rsidR="00531A77">
        <w:rPr>
          <w:sz w:val="28"/>
          <w:szCs w:val="28"/>
        </w:rPr>
        <w:t>ют капитального ремонта.</w:t>
      </w:r>
    </w:p>
    <w:p w:rsidR="00E9393D" w:rsidRPr="00AA0BAA" w:rsidRDefault="00E9393D" w:rsidP="00E9393D">
      <w:pPr>
        <w:spacing w:line="360" w:lineRule="auto"/>
        <w:ind w:firstLine="709"/>
        <w:jc w:val="both"/>
        <w:rPr>
          <w:sz w:val="28"/>
          <w:szCs w:val="28"/>
        </w:rPr>
      </w:pPr>
      <w:r w:rsidRPr="00A402A0">
        <w:rPr>
          <w:sz w:val="28"/>
          <w:szCs w:val="28"/>
        </w:rPr>
        <w:t>Спортивные залы, находящиеся в школах полностью покрывают показатель нормативной обеспеченности населения спортивными залами, учитывая численность насе</w:t>
      </w:r>
      <w:r w:rsidR="00CE5431">
        <w:rPr>
          <w:sz w:val="28"/>
          <w:szCs w:val="28"/>
        </w:rPr>
        <w:t>ления по состоянию на 01.01.2016</w:t>
      </w:r>
      <w:r w:rsidRPr="00A402A0">
        <w:rPr>
          <w:sz w:val="28"/>
          <w:szCs w:val="28"/>
        </w:rPr>
        <w:t xml:space="preserve"> года. </w:t>
      </w:r>
      <w:r w:rsidR="00531A77">
        <w:rPr>
          <w:sz w:val="28"/>
          <w:szCs w:val="28"/>
        </w:rPr>
        <w:t>Для достижения обеспеченности спортивными залами на расчетную численность населения 2033 года планируется реализация проекта</w:t>
      </w:r>
      <w:r w:rsidRPr="00421210">
        <w:rPr>
          <w:sz w:val="28"/>
          <w:szCs w:val="28"/>
        </w:rPr>
        <w:t xml:space="preserve"> </w:t>
      </w:r>
      <w:r w:rsidRPr="001E3243">
        <w:rPr>
          <w:sz w:val="28"/>
          <w:szCs w:val="28"/>
        </w:rPr>
        <w:t xml:space="preserve">«Проектирование и строительство </w:t>
      </w:r>
      <w:r w:rsidRPr="001E3243">
        <w:rPr>
          <w:sz w:val="28"/>
          <w:szCs w:val="28"/>
        </w:rPr>
        <w:lastRenderedPageBreak/>
        <w:t xml:space="preserve">физкультурно-оздоровительного комплекса в с. </w:t>
      </w:r>
      <w:r w:rsidR="00A402A0" w:rsidRPr="001E3243">
        <w:rPr>
          <w:sz w:val="28"/>
          <w:szCs w:val="28"/>
        </w:rPr>
        <w:t>Красная Горка</w:t>
      </w:r>
      <w:r w:rsidRPr="001E3243">
        <w:rPr>
          <w:sz w:val="28"/>
          <w:szCs w:val="28"/>
        </w:rPr>
        <w:t xml:space="preserve"> Кинель-Черкасского района Самарской области» залом на </w:t>
      </w:r>
      <w:r w:rsidR="00A402A0" w:rsidRPr="001E3243">
        <w:rPr>
          <w:sz w:val="28"/>
          <w:szCs w:val="28"/>
        </w:rPr>
        <w:t>300</w:t>
      </w:r>
      <w:r w:rsidRPr="001E3243">
        <w:rPr>
          <w:sz w:val="28"/>
          <w:szCs w:val="28"/>
        </w:rPr>
        <w:t xml:space="preserve"> м</w:t>
      </w:r>
      <w:r w:rsidRPr="001E3243">
        <w:rPr>
          <w:sz w:val="28"/>
          <w:szCs w:val="28"/>
          <w:vertAlign w:val="superscript"/>
        </w:rPr>
        <w:t>2</w:t>
      </w:r>
      <w:r w:rsidRPr="001E3243">
        <w:rPr>
          <w:sz w:val="28"/>
          <w:szCs w:val="28"/>
        </w:rPr>
        <w:t xml:space="preserve"> площади пола, </w:t>
      </w:r>
      <w:r w:rsidR="00531A77">
        <w:rPr>
          <w:rFonts w:eastAsia="Calibri"/>
          <w:sz w:val="28"/>
          <w:szCs w:val="28"/>
        </w:rPr>
        <w:t>открытой спортивной площадкой 1800</w:t>
      </w:r>
      <w:r w:rsidR="00531A77" w:rsidRPr="008546EC">
        <w:rPr>
          <w:rFonts w:eastAsia="Calibri"/>
          <w:sz w:val="28"/>
          <w:szCs w:val="28"/>
        </w:rPr>
        <w:t xml:space="preserve"> м</w:t>
      </w:r>
      <w:r w:rsidR="00531A77" w:rsidRPr="006B439A">
        <w:rPr>
          <w:rFonts w:eastAsia="Calibri"/>
          <w:sz w:val="28"/>
          <w:szCs w:val="28"/>
          <w:vertAlign w:val="superscript"/>
        </w:rPr>
        <w:t>2</w:t>
      </w:r>
      <w:r w:rsidR="00531A77">
        <w:rPr>
          <w:rFonts w:eastAsia="Calibri"/>
          <w:sz w:val="28"/>
          <w:szCs w:val="28"/>
        </w:rPr>
        <w:t>, которая обеспечит достижение нормативного показателя обеспеченности населения плоскостными спортивными учреждениями</w:t>
      </w:r>
      <w:r w:rsidR="00531A77" w:rsidRPr="001E3243">
        <w:rPr>
          <w:rFonts w:eastAsia="Calibri"/>
          <w:sz w:val="28"/>
          <w:szCs w:val="28"/>
        </w:rPr>
        <w:t>.</w:t>
      </w:r>
      <w:r w:rsidR="00421210" w:rsidRPr="001E3243">
        <w:rPr>
          <w:rFonts w:eastAsia="Calibri"/>
          <w:sz w:val="28"/>
          <w:szCs w:val="28"/>
        </w:rPr>
        <w:t xml:space="preserve"> </w:t>
      </w:r>
      <w:r w:rsidR="00531A77" w:rsidRPr="001E3243">
        <w:rPr>
          <w:sz w:val="28"/>
          <w:szCs w:val="28"/>
        </w:rPr>
        <w:t>Кроме того, строительство физкультурно-оздоровительного комплекса с бассейном откроет возможность заниматься водными видами спорта.</w:t>
      </w:r>
    </w:p>
    <w:p w:rsidR="00DC2089" w:rsidRPr="00DB593F" w:rsidRDefault="00D96EB2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В</w:t>
      </w:r>
      <w:r w:rsidR="00DC2089" w:rsidRPr="00DB593F">
        <w:rPr>
          <w:sz w:val="28"/>
          <w:szCs w:val="28"/>
          <w:lang w:eastAsia="ru-RU"/>
        </w:rPr>
        <w:t>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DC2089" w:rsidRPr="00DB593F" w:rsidRDefault="00DC2089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 xml:space="preserve">Финансовые риски связаны с возникновением бюджетного дефицита и, как следствие, недостаточным уровнем бюджетного финансирования </w:t>
      </w:r>
      <w:r w:rsidR="00F84269">
        <w:rPr>
          <w:sz w:val="28"/>
          <w:szCs w:val="28"/>
          <w:lang w:eastAsia="ru-RU"/>
        </w:rPr>
        <w:t>развития социальной инфраструктуры</w:t>
      </w:r>
      <w:r w:rsidRPr="00DB593F">
        <w:rPr>
          <w:sz w:val="28"/>
          <w:szCs w:val="28"/>
          <w:lang w:eastAsia="ru-RU"/>
        </w:rPr>
        <w:t>, что может повлечь недофинансирование, сокращение или прекращение программных мероприятий.</w:t>
      </w:r>
    </w:p>
    <w:p w:rsidR="0092430F" w:rsidRPr="00DB593F" w:rsidRDefault="00DC2089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8B6681" w:rsidRPr="00DB593F" w:rsidRDefault="008B6681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Риск усиления разрыва между современными требованиями к состоянию материально-технической базы</w:t>
      </w:r>
      <w:r w:rsidR="00F84269">
        <w:rPr>
          <w:sz w:val="28"/>
          <w:szCs w:val="28"/>
          <w:lang w:eastAsia="ru-RU"/>
        </w:rPr>
        <w:t xml:space="preserve"> социальной инфраструктуры</w:t>
      </w:r>
      <w:r w:rsidRPr="00DB593F">
        <w:rPr>
          <w:sz w:val="28"/>
          <w:szCs w:val="28"/>
          <w:lang w:eastAsia="ru-RU"/>
        </w:rPr>
        <w:t xml:space="preserve">, </w:t>
      </w:r>
      <w:r w:rsidR="00F84269">
        <w:rPr>
          <w:sz w:val="28"/>
          <w:szCs w:val="28"/>
          <w:lang w:eastAsia="ru-RU"/>
        </w:rPr>
        <w:t xml:space="preserve">ее </w:t>
      </w:r>
      <w:r w:rsidRPr="00DB593F">
        <w:rPr>
          <w:sz w:val="28"/>
          <w:szCs w:val="28"/>
          <w:lang w:eastAsia="ru-RU"/>
        </w:rPr>
        <w:t xml:space="preserve">техническому оснащению и </w:t>
      </w:r>
      <w:r w:rsidR="00F84269">
        <w:rPr>
          <w:sz w:val="28"/>
          <w:szCs w:val="28"/>
          <w:lang w:eastAsia="ru-RU"/>
        </w:rPr>
        <w:t xml:space="preserve">ее </w:t>
      </w:r>
      <w:r w:rsidRPr="00DB593F">
        <w:rPr>
          <w:sz w:val="28"/>
          <w:szCs w:val="28"/>
          <w:lang w:eastAsia="ru-RU"/>
        </w:rPr>
        <w:t>фактическим состоянием может повлечь существенное снижение качества и доступности муниципальных услуг в указанной сфере.</w:t>
      </w:r>
    </w:p>
    <w:p w:rsidR="001D5BC6" w:rsidRPr="00DB593F" w:rsidRDefault="008B6681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Возникновение риска обусловлено недостаточностью объемов бюджетных</w:t>
      </w:r>
      <w:r w:rsidR="00A25BA4" w:rsidRPr="00DB593F">
        <w:rPr>
          <w:sz w:val="28"/>
          <w:szCs w:val="28"/>
          <w:lang w:eastAsia="ru-RU"/>
        </w:rPr>
        <w:t xml:space="preserve"> </w:t>
      </w:r>
      <w:r w:rsidR="00B80011" w:rsidRPr="00DB593F">
        <w:rPr>
          <w:sz w:val="28"/>
          <w:szCs w:val="28"/>
          <w:lang w:eastAsia="ru-RU"/>
        </w:rPr>
        <w:t>средств на проведение модернизации отрасли культуры. Для снижения негативных</w:t>
      </w:r>
      <w:r w:rsidR="00A25BA4" w:rsidRPr="00DB593F">
        <w:rPr>
          <w:sz w:val="28"/>
          <w:szCs w:val="28"/>
          <w:lang w:eastAsia="ru-RU"/>
        </w:rPr>
        <w:t xml:space="preserve"> </w:t>
      </w:r>
      <w:r w:rsidR="00B80011" w:rsidRPr="00DB593F">
        <w:rPr>
          <w:sz w:val="28"/>
          <w:szCs w:val="28"/>
          <w:lang w:eastAsia="ru-RU"/>
        </w:rPr>
        <w:t xml:space="preserve">последствий риска в рамках реализации программы </w:t>
      </w:r>
      <w:r w:rsidR="00B75228" w:rsidRPr="00DB593F">
        <w:rPr>
          <w:sz w:val="28"/>
          <w:szCs w:val="28"/>
          <w:lang w:eastAsia="ru-RU"/>
        </w:rPr>
        <w:t xml:space="preserve">предусматривается проведение мероприятий, направленных на развитие и укрепление материально-технической базы </w:t>
      </w:r>
      <w:r w:rsidR="00F84269">
        <w:rPr>
          <w:sz w:val="28"/>
          <w:szCs w:val="28"/>
          <w:lang w:eastAsia="ru-RU"/>
        </w:rPr>
        <w:t xml:space="preserve">социальной </w:t>
      </w:r>
      <w:r w:rsidR="004A401F">
        <w:rPr>
          <w:sz w:val="28"/>
          <w:szCs w:val="28"/>
          <w:lang w:eastAsia="ru-RU"/>
        </w:rPr>
        <w:t>инфраструктуры.</w:t>
      </w:r>
    </w:p>
    <w:p w:rsidR="001D5BC6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</w:t>
      </w:r>
      <w:r w:rsidRPr="00DB593F">
        <w:rPr>
          <w:sz w:val="28"/>
          <w:szCs w:val="28"/>
          <w:lang w:eastAsia="ru-RU"/>
        </w:rPr>
        <w:lastRenderedPageBreak/>
        <w:t>может повлечь за собой потерю управляемости отраслью культуры, нарушение планируемых сроков реализации программы, невыполнение ее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D5BC6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E66D81" w:rsidRDefault="00E66D81" w:rsidP="00CE5431">
      <w:pPr>
        <w:ind w:firstLine="709"/>
        <w:jc w:val="both"/>
        <w:rPr>
          <w:rStyle w:val="a3"/>
          <w:sz w:val="28"/>
          <w:szCs w:val="28"/>
        </w:rPr>
      </w:pPr>
      <w:r w:rsidRPr="00DB593F">
        <w:rPr>
          <w:b/>
          <w:sz w:val="28"/>
          <w:szCs w:val="28"/>
        </w:rPr>
        <w:t>2.</w:t>
      </w:r>
      <w:r w:rsidR="00B75228" w:rsidRPr="00DB593F">
        <w:rPr>
          <w:b/>
          <w:sz w:val="28"/>
          <w:szCs w:val="28"/>
        </w:rPr>
        <w:t>Приоритеты и цели на муниципальном уровне</w:t>
      </w:r>
      <w:r w:rsidR="007806E1" w:rsidRPr="00DB593F">
        <w:rPr>
          <w:rStyle w:val="a3"/>
          <w:sz w:val="28"/>
          <w:szCs w:val="28"/>
        </w:rPr>
        <w:t xml:space="preserve"> в </w:t>
      </w:r>
      <w:r w:rsidR="00BA7F84">
        <w:rPr>
          <w:rStyle w:val="a3"/>
          <w:sz w:val="28"/>
          <w:szCs w:val="28"/>
        </w:rPr>
        <w:t xml:space="preserve">сфере </w:t>
      </w:r>
      <w:r w:rsidR="00AB2EAB">
        <w:rPr>
          <w:rStyle w:val="a3"/>
          <w:sz w:val="28"/>
          <w:szCs w:val="28"/>
        </w:rPr>
        <w:t xml:space="preserve">развития </w:t>
      </w:r>
      <w:r w:rsidR="007806E1" w:rsidRPr="00DB593F">
        <w:rPr>
          <w:rStyle w:val="a3"/>
          <w:sz w:val="28"/>
          <w:szCs w:val="28"/>
        </w:rPr>
        <w:t xml:space="preserve">социальной </w:t>
      </w:r>
      <w:r w:rsidR="00BA7F84">
        <w:rPr>
          <w:rStyle w:val="a3"/>
          <w:sz w:val="28"/>
          <w:szCs w:val="28"/>
        </w:rPr>
        <w:t>инфраструктуры</w:t>
      </w:r>
      <w:r w:rsidR="00B75228" w:rsidRPr="00DB593F">
        <w:rPr>
          <w:b/>
          <w:sz w:val="28"/>
          <w:szCs w:val="28"/>
        </w:rPr>
        <w:t xml:space="preserve"> сельского поселения </w:t>
      </w:r>
      <w:r w:rsidR="00AB2EAB">
        <w:rPr>
          <w:b/>
          <w:sz w:val="28"/>
          <w:szCs w:val="28"/>
        </w:rPr>
        <w:t>Красная Горка</w:t>
      </w:r>
      <w:r w:rsidR="00B75228" w:rsidRPr="00DB593F">
        <w:rPr>
          <w:b/>
          <w:sz w:val="28"/>
          <w:szCs w:val="28"/>
        </w:rPr>
        <w:t>, ц</w:t>
      </w:r>
      <w:r w:rsidR="00B75228" w:rsidRPr="00DB593F">
        <w:rPr>
          <w:rStyle w:val="a3"/>
          <w:sz w:val="28"/>
          <w:szCs w:val="28"/>
        </w:rPr>
        <w:t>ели и задачи муниципальной программы,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CE5431" w:rsidRPr="00DB593F" w:rsidRDefault="00CE5431" w:rsidP="00CE5431">
      <w:pPr>
        <w:ind w:firstLine="709"/>
        <w:jc w:val="both"/>
        <w:rPr>
          <w:rStyle w:val="a3"/>
          <w:sz w:val="28"/>
          <w:szCs w:val="28"/>
        </w:rPr>
      </w:pPr>
    </w:p>
    <w:p w:rsidR="00E66D8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Приоритеты </w:t>
      </w:r>
      <w:r w:rsidR="00927084" w:rsidRPr="00DB593F">
        <w:rPr>
          <w:sz w:val="28"/>
          <w:szCs w:val="28"/>
        </w:rPr>
        <w:t xml:space="preserve">муниципальной политики </w:t>
      </w:r>
      <w:r w:rsidRPr="00DB593F">
        <w:rPr>
          <w:sz w:val="28"/>
          <w:szCs w:val="28"/>
        </w:rPr>
        <w:t>в сфере культуры</w:t>
      </w:r>
      <w:r w:rsidR="00927084" w:rsidRPr="00DB593F">
        <w:rPr>
          <w:sz w:val="28"/>
          <w:szCs w:val="28"/>
        </w:rPr>
        <w:t xml:space="preserve">, молодежной политики и спорта, </w:t>
      </w:r>
      <w:r w:rsidR="00D96EB2" w:rsidRPr="00DB593F">
        <w:rPr>
          <w:sz w:val="28"/>
          <w:szCs w:val="28"/>
        </w:rPr>
        <w:t>определены</w:t>
      </w:r>
      <w:r w:rsidRPr="00DB593F">
        <w:rPr>
          <w:sz w:val="28"/>
          <w:szCs w:val="28"/>
        </w:rPr>
        <w:t xml:space="preserve"> следующими стратегическими документами и нормативными правовыми актами</w:t>
      </w:r>
      <w:r w:rsidR="00927084" w:rsidRPr="00DB593F">
        <w:rPr>
          <w:sz w:val="28"/>
          <w:szCs w:val="28"/>
        </w:rPr>
        <w:t xml:space="preserve"> Самарской области</w:t>
      </w:r>
      <w:r w:rsidR="00D96EB2" w:rsidRPr="00DB593F">
        <w:rPr>
          <w:sz w:val="28"/>
          <w:szCs w:val="28"/>
        </w:rPr>
        <w:t xml:space="preserve"> муниципальными правовыми актами сельского поселения </w:t>
      </w:r>
      <w:r w:rsidR="00AB2EAB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>:</w:t>
      </w:r>
    </w:p>
    <w:p w:rsidR="00E66D81" w:rsidRPr="00DB593F" w:rsidRDefault="007C729D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</w:t>
      </w:r>
      <w:r w:rsidR="003828FA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с</w:t>
      </w:r>
      <w:r w:rsidR="00B75228" w:rsidRPr="00DB593F">
        <w:rPr>
          <w:sz w:val="28"/>
          <w:szCs w:val="28"/>
        </w:rPr>
        <w:t>тратегией социально-экономического развития Самарской области на период до 2020 года (утверждена постановлением Правительства Самарской области от 9 октября 2006 года №129);</w:t>
      </w:r>
    </w:p>
    <w:p w:rsidR="00E66D81" w:rsidRPr="00DB593F" w:rsidRDefault="007C729D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</w:t>
      </w:r>
      <w:r w:rsidR="003828FA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с</w:t>
      </w:r>
      <w:r w:rsidR="00B75228" w:rsidRPr="00DB593F">
        <w:rPr>
          <w:sz w:val="28"/>
          <w:szCs w:val="28"/>
        </w:rPr>
        <w:t>тратегией развития сферы культуры в Самарской области на период до 2020 года (утверждена постановлением Правительства Самарской области от 13 июля 2011 года № 321);</w:t>
      </w:r>
    </w:p>
    <w:p w:rsidR="00E66D81" w:rsidRPr="00DB593F" w:rsidRDefault="007C729D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</w:t>
      </w:r>
      <w:r w:rsidR="003828FA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г</w:t>
      </w:r>
      <w:r w:rsidR="00B75228" w:rsidRPr="00DB593F">
        <w:rPr>
          <w:sz w:val="28"/>
          <w:szCs w:val="28"/>
        </w:rPr>
        <w:t>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 27.11.2013 №682);</w:t>
      </w:r>
    </w:p>
    <w:p w:rsidR="00E66D81" w:rsidRPr="00DB593F" w:rsidRDefault="007C729D" w:rsidP="00DB593F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DB593F">
        <w:rPr>
          <w:sz w:val="28"/>
          <w:szCs w:val="28"/>
        </w:rPr>
        <w:t>-</w:t>
      </w:r>
      <w:r w:rsidR="003828FA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г</w:t>
      </w:r>
      <w:r w:rsidR="00E40978" w:rsidRPr="00DB593F">
        <w:rPr>
          <w:sz w:val="28"/>
          <w:szCs w:val="28"/>
        </w:rPr>
        <w:t>осударственной программой Самарской области «Развитие физической культуры и спорта в Самарской области на 2014-2018 годы» (утверждена Постановлением Правительства Самарской области от</w:t>
      </w:r>
      <w:r w:rsidR="00E40978" w:rsidRPr="00DB593F">
        <w:rPr>
          <w:spacing w:val="-10"/>
          <w:sz w:val="28"/>
          <w:szCs w:val="28"/>
        </w:rPr>
        <w:t xml:space="preserve"> 27</w:t>
      </w:r>
      <w:r w:rsidR="00B13848">
        <w:rPr>
          <w:spacing w:val="-10"/>
          <w:sz w:val="28"/>
          <w:szCs w:val="28"/>
        </w:rPr>
        <w:t>.11.</w:t>
      </w:r>
      <w:r w:rsidR="00E40978" w:rsidRPr="00DB593F">
        <w:rPr>
          <w:spacing w:val="-10"/>
          <w:sz w:val="28"/>
          <w:szCs w:val="28"/>
        </w:rPr>
        <w:t>2013 № 683);</w:t>
      </w:r>
    </w:p>
    <w:p w:rsidR="00E66D81" w:rsidRPr="00DB593F" w:rsidRDefault="00E40978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</w:t>
      </w:r>
      <w:r w:rsidR="003828FA" w:rsidRPr="00DB593F">
        <w:rPr>
          <w:sz w:val="28"/>
          <w:szCs w:val="28"/>
        </w:rPr>
        <w:t xml:space="preserve"> </w:t>
      </w:r>
      <w:r w:rsidR="007C729D" w:rsidRPr="00DB593F">
        <w:rPr>
          <w:sz w:val="28"/>
          <w:szCs w:val="28"/>
        </w:rPr>
        <w:t>г</w:t>
      </w:r>
      <w:r w:rsidRPr="00DB593F">
        <w:rPr>
          <w:sz w:val="28"/>
          <w:szCs w:val="28"/>
        </w:rPr>
        <w:t>осударственной программой Самарской области</w:t>
      </w:r>
      <w:r w:rsidR="007806E1" w:rsidRPr="00DB593F">
        <w:rPr>
          <w:sz w:val="28"/>
          <w:szCs w:val="28"/>
        </w:rPr>
        <w:t xml:space="preserve"> «Развитие образования и </w:t>
      </w:r>
      <w:r w:rsidR="007806E1" w:rsidRPr="00DB593F">
        <w:rPr>
          <w:sz w:val="28"/>
          <w:szCs w:val="28"/>
        </w:rPr>
        <w:lastRenderedPageBreak/>
        <w:t>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№6</w:t>
      </w:r>
      <w:r w:rsidR="00B75228" w:rsidRPr="00DB593F">
        <w:rPr>
          <w:sz w:val="28"/>
          <w:szCs w:val="28"/>
        </w:rPr>
        <w:t>.</w:t>
      </w:r>
    </w:p>
    <w:p w:rsidR="00E66D8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BD7DA8">
        <w:rPr>
          <w:sz w:val="28"/>
          <w:szCs w:val="28"/>
        </w:rPr>
        <w:t xml:space="preserve">Реализация программы будет </w:t>
      </w:r>
      <w:r w:rsidR="00661D33">
        <w:rPr>
          <w:sz w:val="28"/>
          <w:szCs w:val="28"/>
        </w:rPr>
        <w:t xml:space="preserve">направлена на улучшение состояния социальной инфраструктуры сельского поселения </w:t>
      </w:r>
      <w:r w:rsidR="00AB2EAB">
        <w:rPr>
          <w:sz w:val="28"/>
          <w:szCs w:val="28"/>
        </w:rPr>
        <w:t>Красная Горка</w:t>
      </w:r>
      <w:r w:rsidR="00661D33">
        <w:rPr>
          <w:sz w:val="28"/>
          <w:szCs w:val="28"/>
        </w:rPr>
        <w:t>, развитие и укрепление материально-технической базы муниципальных учреждений культуры и спорта, создание оптимальных, безопасных и благоприятных условий нахождения граждан в данных учреждениях.</w:t>
      </w:r>
    </w:p>
    <w:p w:rsidR="00E66D81" w:rsidRPr="00DB593F" w:rsidRDefault="000A75DA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В области развития физической культуры и спорта основным приоритетом на муниципальном уровне определено: поддержание оптимальной физической активности, как определяющего фактора состояния здоровья населения сельского поселения, помогающего в решении задачи создания условий для роста благосостояния населения, обесп</w:t>
      </w:r>
      <w:r w:rsidR="00E71EF7">
        <w:rPr>
          <w:sz w:val="28"/>
          <w:szCs w:val="28"/>
        </w:rPr>
        <w:t>ечения социальной стабильности.</w:t>
      </w:r>
    </w:p>
    <w:p w:rsidR="00B80011" w:rsidRPr="00DB593F" w:rsidRDefault="000A75DA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С учетом тенденций социально-экономического и общественно-политического развития сельского поселения </w:t>
      </w:r>
      <w:r w:rsidR="00AB2EAB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в среднесрочной перспективе молодёжная политика на муниципальном уровне должна реализовать следующие приоритеты:</w:t>
      </w:r>
    </w:p>
    <w:p w:rsidR="007806E1" w:rsidRPr="00DB593F" w:rsidRDefault="00B80011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совершенствование политики в сфере духовно-нравственного развития и</w:t>
      </w:r>
      <w:r w:rsidR="00A25BA4" w:rsidRPr="00DB593F">
        <w:rPr>
          <w:sz w:val="28"/>
          <w:szCs w:val="28"/>
        </w:rPr>
        <w:t xml:space="preserve"> </w:t>
      </w:r>
      <w:r w:rsidR="000A75DA" w:rsidRPr="00DB593F">
        <w:rPr>
          <w:sz w:val="28"/>
          <w:szCs w:val="28"/>
        </w:rPr>
        <w:t>воспитания детей и молодёжи, защиты их нравственности;</w:t>
      </w:r>
    </w:p>
    <w:p w:rsidR="00DC2089" w:rsidRPr="00DB593F" w:rsidRDefault="007806E1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интеграция молодых людей, оказавшихся в трудной жизненной ситуации, в</w:t>
      </w:r>
      <w:r w:rsidR="00A25BA4" w:rsidRPr="00DB593F">
        <w:rPr>
          <w:sz w:val="28"/>
          <w:szCs w:val="28"/>
        </w:rPr>
        <w:t xml:space="preserve"> </w:t>
      </w:r>
      <w:r w:rsidR="000A75DA" w:rsidRPr="00DB593F">
        <w:rPr>
          <w:sz w:val="28"/>
          <w:szCs w:val="28"/>
        </w:rPr>
        <w:t>жизнь общества.</w:t>
      </w:r>
    </w:p>
    <w:p w:rsidR="00DC2089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Целью данной программы определено:</w:t>
      </w:r>
      <w:r w:rsidR="00DC2089" w:rsidRPr="00DB593F">
        <w:rPr>
          <w:sz w:val="28"/>
          <w:szCs w:val="28"/>
        </w:rPr>
        <w:t xml:space="preserve"> </w:t>
      </w:r>
      <w:r w:rsidR="00BD7DA8">
        <w:rPr>
          <w:sz w:val="28"/>
          <w:szCs w:val="28"/>
        </w:rPr>
        <w:t>с</w:t>
      </w:r>
      <w:r w:rsidR="00BD7DA8" w:rsidRPr="00C36285">
        <w:rPr>
          <w:color w:val="000000"/>
          <w:sz w:val="28"/>
          <w:szCs w:val="28"/>
        </w:rPr>
        <w:t xml:space="preserve">оздание оптимальных, безопасных и благоприятных условий нахождения граждан </w:t>
      </w:r>
      <w:r w:rsidR="00AB2EAB">
        <w:rPr>
          <w:sz w:val="28"/>
          <w:szCs w:val="28"/>
        </w:rPr>
        <w:t>сельского поселения Красная Горка</w:t>
      </w:r>
      <w:r w:rsidR="00BD7DA8">
        <w:rPr>
          <w:sz w:val="28"/>
          <w:szCs w:val="28"/>
        </w:rPr>
        <w:t xml:space="preserve"> </w:t>
      </w:r>
      <w:r w:rsidR="00BD7DA8">
        <w:rPr>
          <w:color w:val="000000"/>
          <w:sz w:val="28"/>
          <w:szCs w:val="28"/>
        </w:rPr>
        <w:t>в</w:t>
      </w:r>
      <w:r w:rsidR="00BD7DA8">
        <w:rPr>
          <w:sz w:val="28"/>
          <w:szCs w:val="28"/>
        </w:rPr>
        <w:t xml:space="preserve"> </w:t>
      </w:r>
      <w:r w:rsidR="00BD7DA8">
        <w:rPr>
          <w:color w:val="000000"/>
          <w:sz w:val="28"/>
          <w:szCs w:val="28"/>
        </w:rPr>
        <w:t>муници</w:t>
      </w:r>
      <w:r w:rsidR="00BD7DA8" w:rsidRPr="00C36285">
        <w:rPr>
          <w:color w:val="000000"/>
          <w:sz w:val="28"/>
          <w:szCs w:val="28"/>
        </w:rPr>
        <w:t>пальных учреждениях культуры</w:t>
      </w:r>
      <w:r w:rsidR="00BD7DA8">
        <w:rPr>
          <w:sz w:val="28"/>
          <w:szCs w:val="28"/>
        </w:rPr>
        <w:t xml:space="preserve"> и спорта</w:t>
      </w:r>
      <w:r w:rsidR="00DC2089" w:rsidRPr="00DB593F">
        <w:rPr>
          <w:sz w:val="28"/>
          <w:szCs w:val="28"/>
        </w:rPr>
        <w:t>.</w:t>
      </w:r>
    </w:p>
    <w:p w:rsidR="00DC2089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Для достижения цели необходимо программными мероприятиями решить следующие основные задачи:</w:t>
      </w:r>
    </w:p>
    <w:p w:rsidR="00B4780E" w:rsidRPr="00DB593F" w:rsidRDefault="00B4780E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</w:rPr>
        <w:t>-</w:t>
      </w:r>
      <w:r w:rsidR="00A25BA4" w:rsidRPr="00DB593F">
        <w:rPr>
          <w:sz w:val="28"/>
          <w:szCs w:val="28"/>
        </w:rPr>
        <w:t xml:space="preserve"> </w:t>
      </w:r>
      <w:r w:rsidR="00915324">
        <w:rPr>
          <w:sz w:val="28"/>
          <w:szCs w:val="28"/>
        </w:rPr>
        <w:t xml:space="preserve">достижение расчетного уровня обеспеченности населения сельского поселения </w:t>
      </w:r>
      <w:r w:rsidR="008B16F4">
        <w:rPr>
          <w:sz w:val="28"/>
          <w:szCs w:val="28"/>
        </w:rPr>
        <w:t>Красная Горка</w:t>
      </w:r>
      <w:r w:rsidR="00915324">
        <w:rPr>
          <w:sz w:val="28"/>
          <w:szCs w:val="28"/>
        </w:rPr>
        <w:t xml:space="preserve"> объектами социальной инфраструктуры в соответствии с нормативами градостроительного проектирования</w:t>
      </w:r>
      <w:r w:rsidR="00A25BA4" w:rsidRPr="00DB593F">
        <w:rPr>
          <w:sz w:val="28"/>
          <w:szCs w:val="28"/>
          <w:lang w:eastAsia="ru-RU"/>
        </w:rPr>
        <w:t>.</w:t>
      </w:r>
    </w:p>
    <w:p w:rsidR="00A25BA4" w:rsidRPr="00DB593F" w:rsidRDefault="00011E35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Реализация мероприятий, предусмотренных муниципальной программой, </w:t>
      </w:r>
      <w:r w:rsidRPr="00DB593F">
        <w:rPr>
          <w:sz w:val="28"/>
          <w:szCs w:val="28"/>
        </w:rPr>
        <w:lastRenderedPageBreak/>
        <w:t>позволит:</w:t>
      </w:r>
    </w:p>
    <w:p w:rsidR="00DC2089" w:rsidRPr="00DB593F" w:rsidRDefault="00DC2089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- обеспечить доступность населения к объектам социальной инфраструктуры сельского поселения </w:t>
      </w:r>
      <w:r w:rsidR="004A46D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>;</w:t>
      </w:r>
    </w:p>
    <w:p w:rsidR="00DC2089" w:rsidRPr="00DB593F" w:rsidRDefault="00DC2089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 xml:space="preserve">- достичь расчетного уровня обеспеченности населения сельского поселения </w:t>
      </w:r>
      <w:r w:rsidR="004A46D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 xml:space="preserve"> объектами социальной инфраструктуры в соответствии с нормативами градостроительного проектирования; </w:t>
      </w:r>
    </w:p>
    <w:p w:rsidR="00DC2089" w:rsidRPr="00DB593F" w:rsidRDefault="00DC2089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 создат</w:t>
      </w:r>
      <w:r w:rsidR="00915324">
        <w:rPr>
          <w:sz w:val="28"/>
          <w:szCs w:val="28"/>
        </w:rPr>
        <w:t>ь</w:t>
      </w:r>
      <w:r w:rsidRPr="00DB593F">
        <w:rPr>
          <w:sz w:val="28"/>
          <w:szCs w:val="28"/>
        </w:rPr>
        <w:t xml:space="preserve"> условия для динамичного социально-культурного развития сельского поселения </w:t>
      </w:r>
      <w:r w:rsidR="004A46DF">
        <w:rPr>
          <w:sz w:val="28"/>
          <w:szCs w:val="28"/>
        </w:rPr>
        <w:t>Красная Горка</w:t>
      </w:r>
      <w:r w:rsidRPr="00DB593F">
        <w:rPr>
          <w:sz w:val="28"/>
          <w:szCs w:val="28"/>
        </w:rPr>
        <w:t>.</w:t>
      </w:r>
    </w:p>
    <w:p w:rsidR="00BC3FD8" w:rsidRPr="00DB593F" w:rsidRDefault="00BC3FD8" w:rsidP="00DB593F">
      <w:pPr>
        <w:spacing w:line="360" w:lineRule="auto"/>
        <w:ind w:firstLine="709"/>
        <w:jc w:val="both"/>
        <w:rPr>
          <w:sz w:val="28"/>
          <w:szCs w:val="28"/>
        </w:rPr>
      </w:pPr>
    </w:p>
    <w:p w:rsidR="00DC2089" w:rsidRPr="00DB593F" w:rsidRDefault="00B75228" w:rsidP="00DB593F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B593F">
        <w:rPr>
          <w:b/>
          <w:bCs/>
          <w:sz w:val="28"/>
          <w:szCs w:val="28"/>
          <w:lang w:eastAsia="ru-RU"/>
        </w:rPr>
        <w:t>3. Сроки и этапы реализации программы</w:t>
      </w:r>
    </w:p>
    <w:p w:rsidR="008B6681" w:rsidRPr="00DB593F" w:rsidRDefault="008B6681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  <w:lang w:eastAsia="ru-RU"/>
        </w:rPr>
        <w:t xml:space="preserve">Срок реализации программы </w:t>
      </w:r>
      <w:r w:rsidR="00B61FA0">
        <w:rPr>
          <w:sz w:val="28"/>
          <w:szCs w:val="28"/>
          <w:lang w:eastAsia="ru-RU"/>
        </w:rPr>
        <w:t>–</w:t>
      </w:r>
      <w:r w:rsidRPr="00DB593F">
        <w:rPr>
          <w:sz w:val="28"/>
          <w:szCs w:val="28"/>
          <w:lang w:eastAsia="ru-RU"/>
        </w:rPr>
        <w:t xml:space="preserve"> 201</w:t>
      </w:r>
      <w:r w:rsidR="003D3CED">
        <w:rPr>
          <w:sz w:val="28"/>
          <w:szCs w:val="28"/>
          <w:lang w:eastAsia="ru-RU"/>
        </w:rPr>
        <w:t>7</w:t>
      </w:r>
      <w:r w:rsidRPr="00DB593F">
        <w:rPr>
          <w:sz w:val="28"/>
          <w:szCs w:val="28"/>
          <w:lang w:eastAsia="ru-RU"/>
        </w:rPr>
        <w:t>-20</w:t>
      </w:r>
      <w:r w:rsidR="00DC2C78">
        <w:rPr>
          <w:sz w:val="28"/>
          <w:szCs w:val="28"/>
          <w:lang w:eastAsia="ru-RU"/>
        </w:rPr>
        <w:t>33</w:t>
      </w:r>
      <w:r w:rsidRPr="00DB593F">
        <w:rPr>
          <w:sz w:val="28"/>
          <w:szCs w:val="28"/>
          <w:lang w:eastAsia="ru-RU"/>
        </w:rPr>
        <w:t xml:space="preserve"> годы. </w:t>
      </w:r>
      <w:r w:rsidR="003D3CED">
        <w:rPr>
          <w:sz w:val="28"/>
          <w:szCs w:val="28"/>
          <w:lang w:eastAsia="ru-RU"/>
        </w:rPr>
        <w:t>П</w:t>
      </w:r>
      <w:r w:rsidR="00DC2089" w:rsidRPr="00DB593F">
        <w:rPr>
          <w:sz w:val="28"/>
          <w:szCs w:val="28"/>
          <w:lang w:eastAsia="ru-RU"/>
        </w:rPr>
        <w:t xml:space="preserve">рограмма реализуется в </w:t>
      </w:r>
      <w:r w:rsidR="003D3CED">
        <w:rPr>
          <w:sz w:val="28"/>
          <w:szCs w:val="28"/>
          <w:lang w:eastAsia="ru-RU"/>
        </w:rPr>
        <w:t>один</w:t>
      </w:r>
      <w:r w:rsidR="00DC2089" w:rsidRPr="00DB593F">
        <w:rPr>
          <w:sz w:val="28"/>
          <w:szCs w:val="28"/>
          <w:lang w:eastAsia="ru-RU"/>
        </w:rPr>
        <w:t xml:space="preserve"> </w:t>
      </w:r>
      <w:r w:rsidR="00B75228" w:rsidRPr="00DB593F">
        <w:rPr>
          <w:sz w:val="28"/>
          <w:szCs w:val="28"/>
          <w:lang w:eastAsia="ru-RU"/>
        </w:rPr>
        <w:t>этап</w:t>
      </w:r>
      <w:r w:rsidR="00DC2089" w:rsidRPr="00DB593F">
        <w:rPr>
          <w:sz w:val="28"/>
          <w:szCs w:val="28"/>
          <w:lang w:eastAsia="ru-RU"/>
        </w:rPr>
        <w:t>а</w:t>
      </w:r>
      <w:r w:rsidR="00B75228" w:rsidRPr="00DB593F">
        <w:rPr>
          <w:sz w:val="28"/>
          <w:szCs w:val="28"/>
          <w:lang w:eastAsia="ru-RU"/>
        </w:rPr>
        <w:t>.</w:t>
      </w:r>
    </w:p>
    <w:p w:rsidR="00A25BA4" w:rsidRPr="00DB593F" w:rsidRDefault="00A25BA4" w:rsidP="00DB593F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BA7405" w:rsidRDefault="00B75228" w:rsidP="007813C7">
      <w:pPr>
        <w:ind w:firstLine="709"/>
        <w:jc w:val="both"/>
        <w:rPr>
          <w:b/>
          <w:sz w:val="28"/>
          <w:szCs w:val="28"/>
          <w:lang w:eastAsia="ru-RU"/>
        </w:rPr>
      </w:pPr>
      <w:r w:rsidRPr="00DB593F">
        <w:rPr>
          <w:b/>
          <w:sz w:val="28"/>
          <w:szCs w:val="28"/>
          <w:lang w:eastAsia="ru-RU"/>
        </w:rPr>
        <w:t>4. Описание мер правового и муни</w:t>
      </w:r>
      <w:r w:rsidR="007806E1" w:rsidRPr="00DB593F">
        <w:rPr>
          <w:b/>
          <w:sz w:val="28"/>
          <w:szCs w:val="28"/>
          <w:lang w:eastAsia="ru-RU"/>
        </w:rPr>
        <w:t xml:space="preserve">ципального регулирования </w:t>
      </w:r>
      <w:r w:rsidR="007806E1" w:rsidRPr="00DB593F">
        <w:rPr>
          <w:rStyle w:val="a3"/>
          <w:sz w:val="28"/>
          <w:szCs w:val="28"/>
        </w:rPr>
        <w:t xml:space="preserve">в сфере </w:t>
      </w:r>
      <w:r w:rsidR="004A46DF">
        <w:rPr>
          <w:rStyle w:val="a3"/>
          <w:sz w:val="28"/>
          <w:szCs w:val="28"/>
        </w:rPr>
        <w:t xml:space="preserve">развития </w:t>
      </w:r>
      <w:r w:rsidR="00A64D90">
        <w:rPr>
          <w:rStyle w:val="a3"/>
          <w:sz w:val="28"/>
          <w:szCs w:val="28"/>
        </w:rPr>
        <w:t xml:space="preserve">социальной инфраструктуры </w:t>
      </w:r>
      <w:r w:rsidRPr="00DB593F">
        <w:rPr>
          <w:b/>
          <w:sz w:val="28"/>
          <w:szCs w:val="28"/>
          <w:lang w:eastAsia="ru-RU"/>
        </w:rPr>
        <w:t xml:space="preserve">сельского поселения </w:t>
      </w:r>
      <w:r w:rsidR="004A46DF">
        <w:rPr>
          <w:b/>
          <w:sz w:val="28"/>
          <w:szCs w:val="28"/>
          <w:lang w:eastAsia="ru-RU"/>
        </w:rPr>
        <w:t>Красная Горка</w:t>
      </w:r>
      <w:r w:rsidRPr="00DB593F">
        <w:rPr>
          <w:b/>
          <w:sz w:val="28"/>
          <w:szCs w:val="28"/>
          <w:lang w:eastAsia="ru-RU"/>
        </w:rPr>
        <w:t>, направленных на достижение цели программы</w:t>
      </w:r>
    </w:p>
    <w:p w:rsidR="007813C7" w:rsidRPr="00DB593F" w:rsidRDefault="007813C7" w:rsidP="007813C7">
      <w:pPr>
        <w:ind w:firstLine="709"/>
        <w:jc w:val="both"/>
        <w:rPr>
          <w:b/>
          <w:sz w:val="28"/>
          <w:szCs w:val="28"/>
          <w:lang w:eastAsia="ru-RU"/>
        </w:rPr>
      </w:pPr>
    </w:p>
    <w:p w:rsidR="00BA7405" w:rsidRPr="00DB593F" w:rsidRDefault="003D3CED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BA7405" w:rsidRPr="00DB593F">
        <w:rPr>
          <w:sz w:val="28"/>
          <w:szCs w:val="28"/>
          <w:lang w:eastAsia="ru-RU"/>
        </w:rPr>
        <w:t xml:space="preserve">рограмма «Комплексное </w:t>
      </w:r>
      <w:r w:rsidR="00BA7405" w:rsidRPr="00DB593F">
        <w:rPr>
          <w:sz w:val="28"/>
          <w:szCs w:val="28"/>
        </w:rPr>
        <w:t>развитие социальной</w:t>
      </w:r>
      <w:r w:rsidR="00A25BA4" w:rsidRPr="00DB593F">
        <w:rPr>
          <w:sz w:val="28"/>
          <w:szCs w:val="28"/>
        </w:rPr>
        <w:t xml:space="preserve"> </w:t>
      </w:r>
      <w:r w:rsidR="00B80011" w:rsidRPr="00DB593F">
        <w:rPr>
          <w:sz w:val="28"/>
          <w:szCs w:val="28"/>
        </w:rPr>
        <w:t xml:space="preserve">инфраструктуры сельского поселения </w:t>
      </w:r>
      <w:r w:rsidR="004A46DF">
        <w:rPr>
          <w:sz w:val="28"/>
          <w:szCs w:val="28"/>
        </w:rPr>
        <w:t>Красная Горка</w:t>
      </w:r>
      <w:r w:rsidR="00B80011" w:rsidRPr="00DB593F">
        <w:rPr>
          <w:sz w:val="28"/>
          <w:szCs w:val="28"/>
        </w:rPr>
        <w:t xml:space="preserve"> Кинель-Черкасского района </w:t>
      </w:r>
      <w:r w:rsidR="00BA7405" w:rsidRPr="00DB593F">
        <w:rPr>
          <w:sz w:val="28"/>
          <w:szCs w:val="28"/>
        </w:rPr>
        <w:t>Самарск</w:t>
      </w:r>
      <w:r w:rsidR="00D96EB2" w:rsidRPr="00DB593F">
        <w:rPr>
          <w:sz w:val="28"/>
          <w:szCs w:val="28"/>
        </w:rPr>
        <w:t>ой области» на 201</w:t>
      </w:r>
      <w:r>
        <w:rPr>
          <w:sz w:val="28"/>
          <w:szCs w:val="28"/>
        </w:rPr>
        <w:t>7</w:t>
      </w:r>
      <w:r w:rsidR="00D96EB2" w:rsidRPr="00DB593F">
        <w:rPr>
          <w:sz w:val="28"/>
          <w:szCs w:val="28"/>
        </w:rPr>
        <w:t xml:space="preserve"> – 20</w:t>
      </w:r>
      <w:r w:rsidR="00DC2C78">
        <w:rPr>
          <w:sz w:val="28"/>
          <w:szCs w:val="28"/>
        </w:rPr>
        <w:t>33</w:t>
      </w:r>
      <w:r w:rsidR="00D96EB2" w:rsidRPr="00DB593F">
        <w:rPr>
          <w:sz w:val="28"/>
          <w:szCs w:val="28"/>
        </w:rPr>
        <w:t xml:space="preserve"> годы</w:t>
      </w:r>
      <w:r w:rsidR="00B75228" w:rsidRPr="00DB593F">
        <w:rPr>
          <w:sz w:val="28"/>
          <w:szCs w:val="28"/>
          <w:lang w:eastAsia="ru-RU"/>
        </w:rPr>
        <w:t xml:space="preserve"> разработана в соответствии с:</w:t>
      </w:r>
    </w:p>
    <w:p w:rsidR="00BA7405" w:rsidRPr="00DB593F" w:rsidRDefault="00CC75A9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 xml:space="preserve">- федеральным </w:t>
      </w:r>
      <w:r w:rsidR="00D96EB2" w:rsidRPr="00DB593F">
        <w:rPr>
          <w:sz w:val="28"/>
          <w:szCs w:val="28"/>
          <w:lang w:eastAsia="ru-RU"/>
        </w:rPr>
        <w:t>зак</w:t>
      </w:r>
      <w:r w:rsidRPr="00DB593F">
        <w:rPr>
          <w:sz w:val="28"/>
          <w:szCs w:val="28"/>
          <w:lang w:eastAsia="ru-RU"/>
        </w:rPr>
        <w:t>оном от 06.10.2003 №131-ФЗ «Об</w:t>
      </w:r>
      <w:r w:rsidR="00D96EB2" w:rsidRPr="00DB593F">
        <w:rPr>
          <w:sz w:val="28"/>
          <w:szCs w:val="28"/>
          <w:lang w:eastAsia="ru-RU"/>
        </w:rPr>
        <w:t xml:space="preserve"> общих</w:t>
      </w:r>
      <w:r w:rsidR="00A25BA4" w:rsidRPr="00DB593F">
        <w:rPr>
          <w:sz w:val="28"/>
          <w:szCs w:val="28"/>
          <w:lang w:eastAsia="ru-RU"/>
        </w:rPr>
        <w:t xml:space="preserve"> принципах </w:t>
      </w:r>
      <w:r w:rsidR="00B75228" w:rsidRPr="00DB593F">
        <w:rPr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BA7405" w:rsidRPr="00DB593F" w:rsidRDefault="00BA7405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о</w:t>
      </w:r>
      <w:r w:rsidR="00B75228" w:rsidRPr="00DB593F">
        <w:rPr>
          <w:sz w:val="28"/>
          <w:szCs w:val="28"/>
          <w:lang w:eastAsia="ru-RU"/>
        </w:rPr>
        <w:t>сновами законодательства Российской Федерации о культуре от 09.10.1992 № 3612-1;</w:t>
      </w:r>
    </w:p>
    <w:p w:rsidR="00BA7405" w:rsidRPr="00DB593F" w:rsidRDefault="00BA7405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 г</w:t>
      </w:r>
      <w:r w:rsidR="00B75228" w:rsidRPr="00DB593F">
        <w:rPr>
          <w:sz w:val="28"/>
          <w:szCs w:val="28"/>
        </w:rPr>
        <w:t>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</w:t>
      </w:r>
      <w:r w:rsidR="0032448B" w:rsidRPr="00DB593F">
        <w:rPr>
          <w:sz w:val="28"/>
          <w:szCs w:val="28"/>
        </w:rPr>
        <w:t>т</w:t>
      </w:r>
      <w:r w:rsidR="00B75228" w:rsidRPr="00DB593F">
        <w:rPr>
          <w:sz w:val="28"/>
          <w:szCs w:val="28"/>
        </w:rPr>
        <w:t xml:space="preserve"> 27.11.2013 №682);</w:t>
      </w:r>
    </w:p>
    <w:p w:rsidR="00BA7405" w:rsidRPr="00DB593F" w:rsidRDefault="000671C0" w:rsidP="00DB593F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DB593F">
        <w:rPr>
          <w:sz w:val="28"/>
          <w:szCs w:val="28"/>
        </w:rPr>
        <w:t xml:space="preserve">- </w:t>
      </w:r>
      <w:r w:rsidR="00BA7405" w:rsidRPr="00DB593F">
        <w:rPr>
          <w:sz w:val="28"/>
          <w:szCs w:val="28"/>
        </w:rPr>
        <w:t>г</w:t>
      </w:r>
      <w:r w:rsidRPr="00DB593F">
        <w:rPr>
          <w:sz w:val="28"/>
          <w:szCs w:val="28"/>
        </w:rPr>
        <w:t>осударственной программой Самарской области «Развитие физической культуры и спорта в Самарской области на 2014-2018 годы» (утверждена Постановлением Правительства Самарской области от</w:t>
      </w:r>
      <w:r w:rsidRPr="00DB593F">
        <w:rPr>
          <w:spacing w:val="-10"/>
          <w:sz w:val="28"/>
          <w:szCs w:val="28"/>
        </w:rPr>
        <w:t xml:space="preserve"> 27</w:t>
      </w:r>
      <w:r w:rsidRPr="00DB593F">
        <w:rPr>
          <w:spacing w:val="-4"/>
          <w:sz w:val="28"/>
          <w:szCs w:val="28"/>
        </w:rPr>
        <w:t xml:space="preserve"> </w:t>
      </w:r>
      <w:r w:rsidRPr="00DB593F">
        <w:rPr>
          <w:sz w:val="28"/>
          <w:szCs w:val="28"/>
        </w:rPr>
        <w:t xml:space="preserve">ноября </w:t>
      </w:r>
      <w:r w:rsidRPr="00DB593F">
        <w:rPr>
          <w:spacing w:val="-10"/>
          <w:sz w:val="28"/>
          <w:szCs w:val="28"/>
        </w:rPr>
        <w:t xml:space="preserve">2013 </w:t>
      </w:r>
      <w:r w:rsidRPr="00DB593F">
        <w:rPr>
          <w:sz w:val="28"/>
          <w:szCs w:val="28"/>
        </w:rPr>
        <w:t xml:space="preserve">года </w:t>
      </w:r>
      <w:r w:rsidRPr="00DB593F">
        <w:rPr>
          <w:spacing w:val="-10"/>
          <w:sz w:val="28"/>
          <w:szCs w:val="28"/>
        </w:rPr>
        <w:t>№ 683);</w:t>
      </w:r>
    </w:p>
    <w:p w:rsidR="007806E1" w:rsidRPr="00DB593F" w:rsidRDefault="000671C0" w:rsidP="003D3CED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-</w:t>
      </w:r>
      <w:r w:rsidR="0032448B" w:rsidRPr="00DB593F">
        <w:rPr>
          <w:sz w:val="28"/>
          <w:szCs w:val="28"/>
        </w:rPr>
        <w:t xml:space="preserve"> </w:t>
      </w:r>
      <w:r w:rsidR="00BA7405" w:rsidRPr="00DB593F">
        <w:rPr>
          <w:sz w:val="28"/>
          <w:szCs w:val="28"/>
        </w:rPr>
        <w:t>г</w:t>
      </w:r>
      <w:r w:rsidRPr="00DB593F">
        <w:rPr>
          <w:sz w:val="28"/>
          <w:szCs w:val="28"/>
        </w:rPr>
        <w:t>осударственной программой Самарской области</w:t>
      </w:r>
      <w:r w:rsidR="007806E1" w:rsidRPr="00DB593F">
        <w:rPr>
          <w:sz w:val="28"/>
          <w:szCs w:val="28"/>
        </w:rPr>
        <w:t xml:space="preserve"> «Развитие образования и </w:t>
      </w:r>
      <w:r w:rsidR="007806E1" w:rsidRPr="00DB593F">
        <w:rPr>
          <w:sz w:val="28"/>
          <w:szCs w:val="28"/>
        </w:rPr>
        <w:lastRenderedPageBreak/>
        <w:t>повышение эффективности реализации молодежной политики в Самарской области» на 2015-2020 годы, утвержденной Постановлением Правительства Самарской</w:t>
      </w:r>
      <w:r w:rsidR="003D3CED">
        <w:rPr>
          <w:sz w:val="28"/>
          <w:szCs w:val="28"/>
        </w:rPr>
        <w:t xml:space="preserve"> области от 21.01.2015 года № 6</w:t>
      </w:r>
      <w:r w:rsidR="00B75228" w:rsidRPr="00DB593F">
        <w:rPr>
          <w:sz w:val="28"/>
          <w:szCs w:val="28"/>
          <w:lang w:eastAsia="ru-RU"/>
        </w:rPr>
        <w:t>.</w:t>
      </w:r>
    </w:p>
    <w:p w:rsidR="007806E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Мерами муниципального регулирования в сфере реализации программы являются:</w:t>
      </w:r>
    </w:p>
    <w:p w:rsidR="007806E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совершенствование практики муниципальных заданий на оказание муниципальных услуг (выполнение работ) в сфере культуры;</w:t>
      </w:r>
    </w:p>
    <w:p w:rsidR="007806E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разработка и утверждение стандартов (требований к качеству) муниципальных услуг (работ);</w:t>
      </w:r>
    </w:p>
    <w:p w:rsidR="007806E1" w:rsidRPr="00DB593F" w:rsidRDefault="00B75228" w:rsidP="00DB59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B593F">
        <w:rPr>
          <w:sz w:val="28"/>
          <w:szCs w:val="28"/>
          <w:lang w:eastAsia="ru-RU"/>
        </w:rPr>
        <w:t>- обеспечение содействия в повышении квалификации работников сферы культуры.</w:t>
      </w:r>
    </w:p>
    <w:p w:rsidR="00B75228" w:rsidRPr="00DB593F" w:rsidRDefault="00B75228" w:rsidP="007813C7">
      <w:pPr>
        <w:ind w:firstLine="709"/>
        <w:jc w:val="both"/>
        <w:rPr>
          <w:b/>
          <w:sz w:val="28"/>
          <w:szCs w:val="28"/>
        </w:rPr>
      </w:pPr>
      <w:r w:rsidRPr="00DB593F">
        <w:rPr>
          <w:b/>
          <w:sz w:val="28"/>
          <w:szCs w:val="28"/>
          <w:lang w:eastAsia="ru-RU"/>
        </w:rPr>
        <w:t xml:space="preserve">5. </w:t>
      </w:r>
      <w:r w:rsidRPr="00DB593F">
        <w:rPr>
          <w:b/>
          <w:sz w:val="28"/>
          <w:szCs w:val="28"/>
        </w:rPr>
        <w:t>Перечень показателей (индикаторов) программы с указанием плановых значений по годам ее реализации и за весь период ее реализации</w:t>
      </w:r>
    </w:p>
    <w:p w:rsidR="00B4780E" w:rsidRPr="00DB593F" w:rsidRDefault="007806E1" w:rsidP="00DB593F">
      <w:pPr>
        <w:spacing w:line="360" w:lineRule="auto"/>
        <w:ind w:firstLine="709"/>
        <w:jc w:val="both"/>
        <w:rPr>
          <w:sz w:val="28"/>
          <w:szCs w:val="28"/>
        </w:rPr>
      </w:pPr>
      <w:r w:rsidRPr="00DB593F">
        <w:rPr>
          <w:sz w:val="28"/>
          <w:szCs w:val="28"/>
        </w:rPr>
        <w:t>Показатели (индикаторы) программы отражающие</w:t>
      </w:r>
      <w:r w:rsidR="006A489E" w:rsidRPr="00DB593F">
        <w:rPr>
          <w:sz w:val="28"/>
          <w:szCs w:val="28"/>
        </w:rPr>
        <w:t xml:space="preserve"> </w:t>
      </w:r>
      <w:r w:rsidRPr="00DB593F">
        <w:rPr>
          <w:sz w:val="28"/>
          <w:szCs w:val="28"/>
        </w:rPr>
        <w:t>результаты реализации мероприятий программы приведены в</w:t>
      </w:r>
      <w:r w:rsidR="00B4780E" w:rsidRPr="00DB593F">
        <w:rPr>
          <w:sz w:val="28"/>
          <w:szCs w:val="28"/>
        </w:rPr>
        <w:t xml:space="preserve"> таблице </w:t>
      </w:r>
      <w:r w:rsidR="004B78AA">
        <w:rPr>
          <w:sz w:val="28"/>
          <w:szCs w:val="28"/>
        </w:rPr>
        <w:t>2</w:t>
      </w:r>
      <w:r w:rsidR="00B4780E" w:rsidRPr="00DB593F">
        <w:rPr>
          <w:sz w:val="28"/>
          <w:szCs w:val="28"/>
        </w:rPr>
        <w:t>.</w:t>
      </w:r>
    </w:p>
    <w:p w:rsidR="00B4780E" w:rsidRPr="00DB593F" w:rsidRDefault="00B4780E" w:rsidP="007B17F5">
      <w:pPr>
        <w:spacing w:line="360" w:lineRule="auto"/>
        <w:ind w:firstLine="709"/>
        <w:jc w:val="right"/>
        <w:rPr>
          <w:spacing w:val="-8"/>
          <w:sz w:val="28"/>
          <w:szCs w:val="28"/>
          <w:lang w:eastAsia="ru-RU"/>
        </w:rPr>
      </w:pPr>
      <w:r w:rsidRPr="00DB593F">
        <w:rPr>
          <w:spacing w:val="-8"/>
          <w:sz w:val="28"/>
          <w:szCs w:val="28"/>
          <w:lang w:eastAsia="ru-RU"/>
        </w:rPr>
        <w:t xml:space="preserve">Таблица </w:t>
      </w:r>
      <w:r w:rsidR="004B78AA">
        <w:rPr>
          <w:spacing w:val="-8"/>
          <w:sz w:val="28"/>
          <w:szCs w:val="28"/>
          <w:lang w:eastAsia="ru-RU"/>
        </w:rPr>
        <w:t>2</w:t>
      </w:r>
    </w:p>
    <w:p w:rsidR="00B4780E" w:rsidRPr="00DB593F" w:rsidRDefault="00B4780E" w:rsidP="007B17F5">
      <w:pPr>
        <w:ind w:firstLine="709"/>
        <w:jc w:val="center"/>
        <w:rPr>
          <w:spacing w:val="-8"/>
          <w:sz w:val="28"/>
          <w:szCs w:val="28"/>
          <w:lang w:eastAsia="ru-RU"/>
        </w:rPr>
      </w:pPr>
      <w:r w:rsidRPr="00DB593F">
        <w:rPr>
          <w:spacing w:val="-8"/>
          <w:sz w:val="28"/>
          <w:szCs w:val="28"/>
          <w:lang w:eastAsia="ru-RU"/>
        </w:rPr>
        <w:t>ПЕРЕЧЕНЬ</w:t>
      </w:r>
    </w:p>
    <w:p w:rsidR="00B4780E" w:rsidRPr="00DB593F" w:rsidRDefault="00B4780E" w:rsidP="007B17F5">
      <w:pPr>
        <w:ind w:firstLine="709"/>
        <w:jc w:val="center"/>
        <w:rPr>
          <w:spacing w:val="-8"/>
          <w:sz w:val="28"/>
          <w:szCs w:val="28"/>
          <w:lang w:eastAsia="ru-RU"/>
        </w:rPr>
      </w:pPr>
      <w:r w:rsidRPr="00DB593F">
        <w:rPr>
          <w:spacing w:val="-8"/>
          <w:sz w:val="28"/>
          <w:szCs w:val="28"/>
          <w:lang w:eastAsia="ru-RU"/>
        </w:rPr>
        <w:t>показателей (индикаторов), характеризующих ежегодный ход и итоги реализации программы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696"/>
        <w:gridCol w:w="1418"/>
        <w:gridCol w:w="709"/>
        <w:gridCol w:w="709"/>
        <w:gridCol w:w="709"/>
        <w:gridCol w:w="710"/>
        <w:gridCol w:w="708"/>
        <w:gridCol w:w="708"/>
        <w:gridCol w:w="708"/>
        <w:gridCol w:w="708"/>
      </w:tblGrid>
      <w:tr w:rsidR="00B4780E" w:rsidRPr="00915324" w:rsidTr="00DB593F">
        <w:trPr>
          <w:trHeight w:val="330"/>
        </w:trPr>
        <w:tc>
          <w:tcPr>
            <w:tcW w:w="423" w:type="dxa"/>
            <w:vMerge w:val="restart"/>
          </w:tcPr>
          <w:p w:rsidR="00B4780E" w:rsidRPr="00915324" w:rsidRDefault="00B4780E" w:rsidP="0081093C">
            <w:pPr>
              <w:ind w:left="-108" w:right="-111"/>
              <w:jc w:val="center"/>
            </w:pPr>
            <w:r w:rsidRPr="00915324">
              <w:t>№ п/п</w:t>
            </w:r>
          </w:p>
        </w:tc>
        <w:tc>
          <w:tcPr>
            <w:tcW w:w="2696" w:type="dxa"/>
            <w:vMerge w:val="restart"/>
          </w:tcPr>
          <w:p w:rsidR="00B4780E" w:rsidRPr="0081093C" w:rsidRDefault="00B4780E" w:rsidP="0081093C">
            <w:pPr>
              <w:jc w:val="center"/>
            </w:pPr>
            <w:r w:rsidRPr="0081093C"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</w:tcPr>
          <w:p w:rsidR="00B4780E" w:rsidRPr="0081093C" w:rsidRDefault="00B4780E" w:rsidP="0081093C">
            <w:pPr>
              <w:jc w:val="center"/>
            </w:pPr>
            <w:r w:rsidRPr="0081093C">
              <w:t>Единица измерения</w:t>
            </w:r>
          </w:p>
        </w:tc>
        <w:tc>
          <w:tcPr>
            <w:tcW w:w="5669" w:type="dxa"/>
            <w:gridSpan w:val="8"/>
          </w:tcPr>
          <w:p w:rsidR="00B4780E" w:rsidRPr="0081093C" w:rsidRDefault="00B4780E" w:rsidP="0081093C">
            <w:pPr>
              <w:jc w:val="center"/>
            </w:pPr>
            <w:r w:rsidRPr="0081093C">
              <w:t>Значение показателя (индикатора) по годам</w:t>
            </w:r>
          </w:p>
        </w:tc>
      </w:tr>
      <w:tr w:rsidR="00B4780E" w:rsidRPr="00915324" w:rsidTr="00DB593F">
        <w:trPr>
          <w:trHeight w:val="289"/>
        </w:trPr>
        <w:tc>
          <w:tcPr>
            <w:tcW w:w="423" w:type="dxa"/>
            <w:vMerge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709" w:type="dxa"/>
            <w:vMerge w:val="restart"/>
          </w:tcPr>
          <w:p w:rsidR="00B4780E" w:rsidRPr="0081093C" w:rsidRDefault="00B4780E" w:rsidP="00DC2C78">
            <w:pPr>
              <w:ind w:left="-108" w:right="-107"/>
              <w:jc w:val="center"/>
            </w:pPr>
            <w:r w:rsidRPr="0081093C">
              <w:t>2014 отчет</w:t>
            </w:r>
          </w:p>
        </w:tc>
        <w:tc>
          <w:tcPr>
            <w:tcW w:w="709" w:type="dxa"/>
            <w:vMerge w:val="restart"/>
          </w:tcPr>
          <w:p w:rsidR="00B4780E" w:rsidRPr="0081093C" w:rsidRDefault="00B4780E" w:rsidP="00376BC1">
            <w:pPr>
              <w:ind w:left="-109" w:right="-107"/>
              <w:jc w:val="center"/>
            </w:pPr>
            <w:r w:rsidRPr="0081093C">
              <w:t>2015 оценка</w:t>
            </w:r>
          </w:p>
        </w:tc>
        <w:tc>
          <w:tcPr>
            <w:tcW w:w="4251" w:type="dxa"/>
            <w:gridSpan w:val="6"/>
          </w:tcPr>
          <w:p w:rsidR="00B4780E" w:rsidRPr="0081093C" w:rsidRDefault="00B4780E" w:rsidP="007B17F5">
            <w:pPr>
              <w:jc w:val="center"/>
            </w:pPr>
            <w:r w:rsidRPr="0081093C">
              <w:t>Плановый период (прогноз)</w:t>
            </w:r>
          </w:p>
        </w:tc>
      </w:tr>
      <w:tr w:rsidR="00B4780E" w:rsidRPr="00915324" w:rsidTr="00DB593F">
        <w:trPr>
          <w:trHeight w:val="255"/>
        </w:trPr>
        <w:tc>
          <w:tcPr>
            <w:tcW w:w="423" w:type="dxa"/>
            <w:vMerge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4780E" w:rsidRPr="00915324" w:rsidRDefault="00B4780E" w:rsidP="007B17F5">
            <w:pPr>
              <w:jc w:val="center"/>
            </w:pPr>
          </w:p>
        </w:tc>
        <w:tc>
          <w:tcPr>
            <w:tcW w:w="709" w:type="dxa"/>
          </w:tcPr>
          <w:p w:rsidR="00B4780E" w:rsidRPr="0081093C" w:rsidRDefault="00B4780E" w:rsidP="007B17F5">
            <w:pPr>
              <w:jc w:val="center"/>
            </w:pPr>
            <w:r w:rsidRPr="0081093C">
              <w:t>2016</w:t>
            </w:r>
          </w:p>
        </w:tc>
        <w:tc>
          <w:tcPr>
            <w:tcW w:w="710" w:type="dxa"/>
          </w:tcPr>
          <w:p w:rsidR="00B4780E" w:rsidRPr="0081093C" w:rsidRDefault="00B4780E" w:rsidP="007B17F5">
            <w:pPr>
              <w:jc w:val="center"/>
            </w:pPr>
            <w:r w:rsidRPr="0081093C">
              <w:t>2017</w:t>
            </w:r>
          </w:p>
        </w:tc>
        <w:tc>
          <w:tcPr>
            <w:tcW w:w="708" w:type="dxa"/>
          </w:tcPr>
          <w:p w:rsidR="00B4780E" w:rsidRPr="0081093C" w:rsidRDefault="00B4780E" w:rsidP="007B17F5">
            <w:pPr>
              <w:jc w:val="center"/>
            </w:pPr>
            <w:r w:rsidRPr="0081093C">
              <w:t>2018</w:t>
            </w:r>
          </w:p>
        </w:tc>
        <w:tc>
          <w:tcPr>
            <w:tcW w:w="708" w:type="dxa"/>
          </w:tcPr>
          <w:p w:rsidR="00B4780E" w:rsidRPr="0081093C" w:rsidRDefault="00B4780E" w:rsidP="007B17F5">
            <w:pPr>
              <w:jc w:val="center"/>
            </w:pPr>
            <w:r w:rsidRPr="0081093C">
              <w:t>2019</w:t>
            </w:r>
          </w:p>
        </w:tc>
        <w:tc>
          <w:tcPr>
            <w:tcW w:w="708" w:type="dxa"/>
          </w:tcPr>
          <w:p w:rsidR="00B4780E" w:rsidRPr="0081093C" w:rsidRDefault="00B4780E" w:rsidP="007B17F5">
            <w:pPr>
              <w:jc w:val="center"/>
            </w:pPr>
            <w:r w:rsidRPr="0081093C">
              <w:t>2020</w:t>
            </w:r>
          </w:p>
        </w:tc>
        <w:tc>
          <w:tcPr>
            <w:tcW w:w="708" w:type="dxa"/>
          </w:tcPr>
          <w:p w:rsidR="00B4780E" w:rsidRPr="0081093C" w:rsidRDefault="00B4780E" w:rsidP="00DC2C78">
            <w:pPr>
              <w:jc w:val="center"/>
            </w:pPr>
            <w:r w:rsidRPr="0081093C">
              <w:t>20</w:t>
            </w:r>
            <w:r w:rsidR="00DC2C78" w:rsidRPr="0081093C">
              <w:t>33</w:t>
            </w:r>
          </w:p>
        </w:tc>
      </w:tr>
      <w:tr w:rsidR="00B4780E" w:rsidRPr="00915324" w:rsidTr="00DB593F">
        <w:trPr>
          <w:trHeight w:val="405"/>
        </w:trPr>
        <w:tc>
          <w:tcPr>
            <w:tcW w:w="10206" w:type="dxa"/>
            <w:gridSpan w:val="11"/>
          </w:tcPr>
          <w:p w:rsidR="00B4780E" w:rsidRPr="00915324" w:rsidRDefault="00B4780E" w:rsidP="0081093C">
            <w:pPr>
              <w:jc w:val="center"/>
              <w:rPr>
                <w:spacing w:val="-10"/>
              </w:rPr>
            </w:pPr>
            <w:r w:rsidRPr="0081093C">
              <w:t xml:space="preserve">Цель. </w:t>
            </w:r>
            <w:r w:rsidR="00BD7DA8" w:rsidRPr="0081093C">
              <w:t xml:space="preserve">Создание оптимальных, безопасных и благоприятных условий нахождения граждан сельского поселения </w:t>
            </w:r>
            <w:r w:rsidR="0081093C" w:rsidRPr="0081093C">
              <w:t>Красная Горка</w:t>
            </w:r>
            <w:r w:rsidR="00BD7DA8" w:rsidRPr="0081093C">
              <w:t xml:space="preserve"> в муниципальных учреждениях культуры и спорта</w:t>
            </w:r>
          </w:p>
        </w:tc>
      </w:tr>
      <w:tr w:rsidR="00B4780E" w:rsidRPr="00915324" w:rsidTr="00DB593F">
        <w:trPr>
          <w:trHeight w:val="405"/>
        </w:trPr>
        <w:tc>
          <w:tcPr>
            <w:tcW w:w="10206" w:type="dxa"/>
            <w:gridSpan w:val="11"/>
          </w:tcPr>
          <w:p w:rsidR="00B4780E" w:rsidRPr="00915324" w:rsidRDefault="00B4780E" w:rsidP="00915324">
            <w:pPr>
              <w:jc w:val="center"/>
            </w:pPr>
            <w:r w:rsidRPr="00915324">
              <w:t>Задача 1.</w:t>
            </w:r>
            <w:r w:rsidR="00915324" w:rsidRPr="00915324">
              <w:t xml:space="preserve"> Достижение расчетного уровня обеспеченности населе</w:t>
            </w:r>
            <w:r w:rsidR="0081093C">
              <w:t>ния сельского поселения Красная Горка</w:t>
            </w:r>
            <w:r w:rsidR="00915324" w:rsidRPr="00915324">
              <w:t xml:space="preserve">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B80011" w:rsidRPr="00915324" w:rsidTr="00DB593F">
        <w:trPr>
          <w:trHeight w:val="274"/>
        </w:trPr>
        <w:tc>
          <w:tcPr>
            <w:tcW w:w="423" w:type="dxa"/>
          </w:tcPr>
          <w:p w:rsidR="00B80011" w:rsidRPr="00915324" w:rsidRDefault="00B80011" w:rsidP="007B17F5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1.1</w:t>
            </w:r>
          </w:p>
        </w:tc>
        <w:tc>
          <w:tcPr>
            <w:tcW w:w="2696" w:type="dxa"/>
          </w:tcPr>
          <w:p w:rsidR="00B80011" w:rsidRPr="00915324" w:rsidRDefault="000313BF" w:rsidP="007B17F5">
            <w:pPr>
              <w:rPr>
                <w:lang w:eastAsia="ru-RU"/>
              </w:rPr>
            </w:pPr>
            <w:r w:rsidRPr="00915324">
              <w:rPr>
                <w:lang w:eastAsia="ru-RU"/>
              </w:rPr>
              <w:t>Обеспеченность учреждениями культурно-досугового типа</w:t>
            </w:r>
          </w:p>
        </w:tc>
        <w:tc>
          <w:tcPr>
            <w:tcW w:w="1418" w:type="dxa"/>
          </w:tcPr>
          <w:p w:rsidR="00B80011" w:rsidRPr="00915324" w:rsidRDefault="000313BF" w:rsidP="007B17F5">
            <w:pPr>
              <w:rPr>
                <w:spacing w:val="-10"/>
              </w:rPr>
            </w:pPr>
            <w:r w:rsidRPr="00915324">
              <w:rPr>
                <w:spacing w:val="-10"/>
              </w:rPr>
              <w:t>Посетительских мест на 1000 жителей</w:t>
            </w:r>
          </w:p>
        </w:tc>
        <w:tc>
          <w:tcPr>
            <w:tcW w:w="709" w:type="dxa"/>
          </w:tcPr>
          <w:p w:rsidR="00B80011" w:rsidRPr="00915324" w:rsidRDefault="007A6C6C" w:rsidP="0081093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</w:t>
            </w:r>
          </w:p>
        </w:tc>
        <w:tc>
          <w:tcPr>
            <w:tcW w:w="709" w:type="dxa"/>
          </w:tcPr>
          <w:p w:rsidR="00B80011" w:rsidRPr="00915324" w:rsidRDefault="007A6C6C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</w:t>
            </w:r>
          </w:p>
        </w:tc>
        <w:tc>
          <w:tcPr>
            <w:tcW w:w="709" w:type="dxa"/>
          </w:tcPr>
          <w:p w:rsidR="00B80011" w:rsidRPr="00915324" w:rsidRDefault="007A6C6C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</w:t>
            </w:r>
          </w:p>
        </w:tc>
        <w:tc>
          <w:tcPr>
            <w:tcW w:w="710" w:type="dxa"/>
          </w:tcPr>
          <w:p w:rsidR="00B80011" w:rsidRPr="00915324" w:rsidRDefault="007A6C6C" w:rsidP="00BA7F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708" w:type="dxa"/>
          </w:tcPr>
          <w:p w:rsidR="00B80011" w:rsidRPr="00915324" w:rsidRDefault="007A6C6C" w:rsidP="00BA7F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708" w:type="dxa"/>
          </w:tcPr>
          <w:p w:rsidR="00B80011" w:rsidRPr="00915324" w:rsidRDefault="007A6C6C" w:rsidP="00BA7F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708" w:type="dxa"/>
          </w:tcPr>
          <w:p w:rsidR="00B80011" w:rsidRPr="00915324" w:rsidRDefault="007A6C6C" w:rsidP="00BA7F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708" w:type="dxa"/>
          </w:tcPr>
          <w:p w:rsidR="00B80011" w:rsidRPr="00915324" w:rsidRDefault="007A6C6C" w:rsidP="00BA7F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</w:tr>
      <w:tr w:rsidR="00B80011" w:rsidRPr="00915324" w:rsidTr="00DB593F">
        <w:trPr>
          <w:trHeight w:val="405"/>
        </w:trPr>
        <w:tc>
          <w:tcPr>
            <w:tcW w:w="423" w:type="dxa"/>
          </w:tcPr>
          <w:p w:rsidR="00B80011" w:rsidRPr="00915324" w:rsidRDefault="00B80011" w:rsidP="007B17F5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1.2</w:t>
            </w:r>
          </w:p>
        </w:tc>
        <w:tc>
          <w:tcPr>
            <w:tcW w:w="2696" w:type="dxa"/>
          </w:tcPr>
          <w:p w:rsidR="00B80011" w:rsidRPr="00915324" w:rsidRDefault="000313BF" w:rsidP="007B17F5">
            <w:pPr>
              <w:rPr>
                <w:lang w:eastAsia="ru-RU"/>
              </w:rPr>
            </w:pPr>
            <w:r w:rsidRPr="00F61601">
              <w:rPr>
                <w:lang w:eastAsia="ru-RU"/>
              </w:rPr>
              <w:t>О</w:t>
            </w:r>
            <w:r w:rsidR="006E6588" w:rsidRPr="00F61601">
              <w:rPr>
                <w:lang w:eastAsia="ru-RU"/>
              </w:rPr>
              <w:t>беспеченность плоскостными</w:t>
            </w:r>
            <w:r w:rsidRPr="00F61601">
              <w:rPr>
                <w:lang w:eastAsia="ru-RU"/>
              </w:rPr>
              <w:t xml:space="preserve"> физкультурно-спортивными </w:t>
            </w:r>
            <w:r w:rsidR="006E6588" w:rsidRPr="00F61601">
              <w:rPr>
                <w:lang w:eastAsia="ru-RU"/>
              </w:rPr>
              <w:t>сооружениями</w:t>
            </w:r>
          </w:p>
        </w:tc>
        <w:tc>
          <w:tcPr>
            <w:tcW w:w="1418" w:type="dxa"/>
          </w:tcPr>
          <w:p w:rsidR="00B80011" w:rsidRPr="00915324" w:rsidRDefault="000313BF" w:rsidP="007B17F5">
            <w:pPr>
              <w:rPr>
                <w:spacing w:val="-10"/>
              </w:rPr>
            </w:pPr>
            <w:r w:rsidRPr="00915324">
              <w:rPr>
                <w:spacing w:val="-10"/>
              </w:rPr>
              <w:t>м</w:t>
            </w:r>
            <w:r w:rsidRPr="00915324">
              <w:rPr>
                <w:spacing w:val="-10"/>
                <w:vertAlign w:val="superscript"/>
              </w:rPr>
              <w:t>2</w:t>
            </w:r>
            <w:r w:rsidRPr="00915324">
              <w:rPr>
                <w:spacing w:val="-10"/>
              </w:rPr>
              <w:t xml:space="preserve"> на 1000 жителей</w:t>
            </w:r>
          </w:p>
        </w:tc>
        <w:tc>
          <w:tcPr>
            <w:tcW w:w="709" w:type="dxa"/>
          </w:tcPr>
          <w:p w:rsidR="00B80011" w:rsidRPr="00915324" w:rsidRDefault="00526A2B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1564</w:t>
            </w:r>
          </w:p>
        </w:tc>
        <w:tc>
          <w:tcPr>
            <w:tcW w:w="709" w:type="dxa"/>
          </w:tcPr>
          <w:p w:rsidR="00B80011" w:rsidRPr="00915324" w:rsidRDefault="00526A2B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1564</w:t>
            </w:r>
          </w:p>
        </w:tc>
        <w:tc>
          <w:tcPr>
            <w:tcW w:w="709" w:type="dxa"/>
          </w:tcPr>
          <w:p w:rsidR="00B80011" w:rsidRPr="00915324" w:rsidRDefault="00526A2B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1564</w:t>
            </w:r>
          </w:p>
        </w:tc>
        <w:tc>
          <w:tcPr>
            <w:tcW w:w="710" w:type="dxa"/>
          </w:tcPr>
          <w:p w:rsidR="00B80011" w:rsidRPr="00915324" w:rsidRDefault="00526A2B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1564</w:t>
            </w:r>
          </w:p>
        </w:tc>
        <w:tc>
          <w:tcPr>
            <w:tcW w:w="708" w:type="dxa"/>
          </w:tcPr>
          <w:p w:rsidR="00B80011" w:rsidRPr="00915324" w:rsidRDefault="00526A2B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1564</w:t>
            </w:r>
          </w:p>
        </w:tc>
        <w:tc>
          <w:tcPr>
            <w:tcW w:w="708" w:type="dxa"/>
          </w:tcPr>
          <w:p w:rsidR="00B80011" w:rsidRPr="00915324" w:rsidRDefault="00526A2B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1564</w:t>
            </w:r>
          </w:p>
        </w:tc>
        <w:tc>
          <w:tcPr>
            <w:tcW w:w="708" w:type="dxa"/>
          </w:tcPr>
          <w:p w:rsidR="00B80011" w:rsidRPr="00915324" w:rsidRDefault="00526A2B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1564</w:t>
            </w:r>
          </w:p>
        </w:tc>
        <w:tc>
          <w:tcPr>
            <w:tcW w:w="708" w:type="dxa"/>
          </w:tcPr>
          <w:p w:rsidR="00B80011" w:rsidRPr="00915324" w:rsidRDefault="00526A2B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1950</w:t>
            </w:r>
          </w:p>
        </w:tc>
      </w:tr>
      <w:tr w:rsidR="00B80011" w:rsidRPr="00915324" w:rsidTr="00DB593F">
        <w:trPr>
          <w:trHeight w:val="405"/>
        </w:trPr>
        <w:tc>
          <w:tcPr>
            <w:tcW w:w="423" w:type="dxa"/>
          </w:tcPr>
          <w:p w:rsidR="00B80011" w:rsidRPr="00915324" w:rsidRDefault="00B80011" w:rsidP="007B17F5">
            <w:pPr>
              <w:ind w:left="-108" w:right="-111"/>
              <w:rPr>
                <w:spacing w:val="-10"/>
              </w:rPr>
            </w:pPr>
            <w:r w:rsidRPr="00915324">
              <w:rPr>
                <w:spacing w:val="-10"/>
              </w:rPr>
              <w:t>1.3</w:t>
            </w:r>
          </w:p>
        </w:tc>
        <w:tc>
          <w:tcPr>
            <w:tcW w:w="2696" w:type="dxa"/>
          </w:tcPr>
          <w:p w:rsidR="00B80011" w:rsidRPr="00915324" w:rsidRDefault="000313BF" w:rsidP="007B17F5">
            <w:pPr>
              <w:rPr>
                <w:lang w:eastAsia="ru-RU"/>
              </w:rPr>
            </w:pPr>
            <w:r w:rsidRPr="00915324">
              <w:rPr>
                <w:lang w:eastAsia="ru-RU"/>
              </w:rPr>
              <w:t>Обеспеченность спортивными залами</w:t>
            </w:r>
          </w:p>
        </w:tc>
        <w:tc>
          <w:tcPr>
            <w:tcW w:w="1418" w:type="dxa"/>
          </w:tcPr>
          <w:p w:rsidR="00B80011" w:rsidRPr="00915324" w:rsidRDefault="000313BF" w:rsidP="007B17F5">
            <w:pPr>
              <w:rPr>
                <w:spacing w:val="-10"/>
              </w:rPr>
            </w:pPr>
            <w:r w:rsidRPr="00915324">
              <w:rPr>
                <w:spacing w:val="-10"/>
              </w:rPr>
              <w:t>м</w:t>
            </w:r>
            <w:r w:rsidRPr="00915324">
              <w:rPr>
                <w:spacing w:val="-10"/>
                <w:vertAlign w:val="superscript"/>
              </w:rPr>
              <w:t>2</w:t>
            </w:r>
            <w:r w:rsidRPr="00915324">
              <w:rPr>
                <w:spacing w:val="-10"/>
              </w:rPr>
              <w:t xml:space="preserve"> на 1000 жителей</w:t>
            </w:r>
          </w:p>
        </w:tc>
        <w:tc>
          <w:tcPr>
            <w:tcW w:w="709" w:type="dxa"/>
          </w:tcPr>
          <w:p w:rsidR="00B80011" w:rsidRPr="00915324" w:rsidRDefault="00F61601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200</w:t>
            </w:r>
          </w:p>
        </w:tc>
        <w:tc>
          <w:tcPr>
            <w:tcW w:w="709" w:type="dxa"/>
          </w:tcPr>
          <w:p w:rsidR="00B80011" w:rsidRPr="00915324" w:rsidRDefault="00F61601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200</w:t>
            </w:r>
          </w:p>
        </w:tc>
        <w:tc>
          <w:tcPr>
            <w:tcW w:w="709" w:type="dxa"/>
          </w:tcPr>
          <w:p w:rsidR="00B80011" w:rsidRPr="00915324" w:rsidRDefault="00F61601" w:rsidP="00BA7F8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200</w:t>
            </w:r>
          </w:p>
        </w:tc>
        <w:tc>
          <w:tcPr>
            <w:tcW w:w="710" w:type="dxa"/>
          </w:tcPr>
          <w:p w:rsidR="00B80011" w:rsidRPr="00915324" w:rsidRDefault="00F61601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</w:tcPr>
          <w:p w:rsidR="00B80011" w:rsidRPr="00915324" w:rsidRDefault="00F61601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</w:tcPr>
          <w:p w:rsidR="00B80011" w:rsidRPr="00915324" w:rsidRDefault="00F61601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</w:tcPr>
          <w:p w:rsidR="00B80011" w:rsidRPr="00915324" w:rsidRDefault="00F61601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</w:tcPr>
          <w:p w:rsidR="00B80011" w:rsidRPr="00915324" w:rsidRDefault="00F61601" w:rsidP="00BA7F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</w:tbl>
    <w:p w:rsidR="006A489E" w:rsidRPr="007B17F5" w:rsidRDefault="006A489E" w:rsidP="007B17F5">
      <w:pPr>
        <w:spacing w:line="360" w:lineRule="auto"/>
        <w:ind w:firstLine="709"/>
        <w:jc w:val="both"/>
        <w:rPr>
          <w:sz w:val="28"/>
          <w:szCs w:val="28"/>
        </w:rPr>
      </w:pPr>
    </w:p>
    <w:p w:rsidR="00CC75A9" w:rsidRPr="007B17F5" w:rsidRDefault="00CC75A9" w:rsidP="007B17F5">
      <w:pPr>
        <w:spacing w:line="360" w:lineRule="auto"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 w:rsidRPr="007B17F5">
        <w:rPr>
          <w:b/>
          <w:sz w:val="28"/>
          <w:szCs w:val="28"/>
        </w:rPr>
        <w:lastRenderedPageBreak/>
        <w:t xml:space="preserve">6. </w:t>
      </w:r>
      <w:r w:rsidRPr="007B17F5"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программы</w:t>
      </w:r>
    </w:p>
    <w:p w:rsidR="00CC75A9" w:rsidRPr="007B17F5" w:rsidRDefault="00CC75A9" w:rsidP="007B17F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17F5">
        <w:rPr>
          <w:color w:val="000000"/>
          <w:sz w:val="28"/>
          <w:szCs w:val="28"/>
          <w:lang w:eastAsia="ru-RU"/>
        </w:rPr>
        <w:t>Перечень мероприятий программы приведен в Приложение 1 к программе.</w:t>
      </w:r>
    </w:p>
    <w:p w:rsidR="0033404B" w:rsidRPr="007B17F5" w:rsidRDefault="00CC75A9" w:rsidP="007B17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B17F5">
        <w:rPr>
          <w:sz w:val="28"/>
          <w:szCs w:val="28"/>
          <w:lang w:eastAsia="ru-RU"/>
        </w:rPr>
        <w:t xml:space="preserve">Система финансового обеспечения реализации мероприятий </w:t>
      </w:r>
      <w:r w:rsidR="00B75228" w:rsidRPr="007B17F5">
        <w:rPr>
          <w:sz w:val="28"/>
          <w:szCs w:val="28"/>
          <w:lang w:eastAsia="ru-RU"/>
        </w:rPr>
        <w:t xml:space="preserve">программы основывается на принципах и нормах действующего законодательства. </w:t>
      </w:r>
    </w:p>
    <w:p w:rsidR="0033404B" w:rsidRPr="007B17F5" w:rsidRDefault="00B75228" w:rsidP="007B17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B17F5">
        <w:rPr>
          <w:sz w:val="28"/>
          <w:szCs w:val="28"/>
          <w:lang w:eastAsia="ru-RU"/>
        </w:rPr>
        <w:t xml:space="preserve">Главным распорядителем средств бюджета поселения, направленных на реализацию мероприятий программы является Администрация сельского поселения </w:t>
      </w:r>
      <w:r w:rsidR="0081093C">
        <w:rPr>
          <w:sz w:val="28"/>
          <w:szCs w:val="28"/>
          <w:lang w:eastAsia="ru-RU"/>
        </w:rPr>
        <w:t>Красная Горка</w:t>
      </w:r>
      <w:r w:rsidRPr="007B17F5">
        <w:rPr>
          <w:sz w:val="28"/>
          <w:szCs w:val="28"/>
          <w:lang w:eastAsia="ru-RU"/>
        </w:rPr>
        <w:t>.</w:t>
      </w:r>
    </w:p>
    <w:p w:rsidR="0033404B" w:rsidRPr="00EB725C" w:rsidRDefault="00011E35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 xml:space="preserve">Общий объем бюджетных ассигнований </w:t>
      </w:r>
      <w:r w:rsidR="00584D1F" w:rsidRPr="00EB725C">
        <w:rPr>
          <w:sz w:val="28"/>
          <w:szCs w:val="28"/>
        </w:rPr>
        <w:t xml:space="preserve">программы </w:t>
      </w:r>
      <w:r w:rsidR="006A489E" w:rsidRPr="00EB725C">
        <w:rPr>
          <w:sz w:val="28"/>
          <w:szCs w:val="28"/>
        </w:rPr>
        <w:t xml:space="preserve">за счет средств бюджета поселения </w:t>
      </w:r>
      <w:r w:rsidR="00584D1F" w:rsidRPr="00EB725C">
        <w:rPr>
          <w:sz w:val="28"/>
          <w:szCs w:val="28"/>
        </w:rPr>
        <w:t xml:space="preserve">составляет </w:t>
      </w:r>
      <w:r w:rsidR="00EB725C" w:rsidRPr="00EB725C">
        <w:rPr>
          <w:sz w:val="28"/>
          <w:szCs w:val="28"/>
        </w:rPr>
        <w:t>1500</w:t>
      </w:r>
      <w:r w:rsidR="00D019E8" w:rsidRPr="00EB725C">
        <w:rPr>
          <w:sz w:val="28"/>
          <w:szCs w:val="28"/>
        </w:rPr>
        <w:t>00,0</w:t>
      </w:r>
      <w:r w:rsidRPr="00EB725C">
        <w:rPr>
          <w:sz w:val="28"/>
          <w:szCs w:val="28"/>
        </w:rPr>
        <w:t xml:space="preserve"> тыс. рублей, в том числе по годам:</w:t>
      </w:r>
    </w:p>
    <w:p w:rsidR="0033404B" w:rsidRPr="00EB725C" w:rsidRDefault="00584D1F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>2017</w:t>
      </w:r>
      <w:r w:rsidR="00553D24" w:rsidRPr="00EB725C">
        <w:rPr>
          <w:sz w:val="28"/>
          <w:szCs w:val="28"/>
        </w:rPr>
        <w:t xml:space="preserve"> год –</w:t>
      </w:r>
      <w:r w:rsidR="00D019E8" w:rsidRPr="00EB725C">
        <w:rPr>
          <w:sz w:val="28"/>
          <w:szCs w:val="28"/>
        </w:rPr>
        <w:t xml:space="preserve"> </w:t>
      </w:r>
      <w:r w:rsidR="00DB593F" w:rsidRPr="00EB725C">
        <w:rPr>
          <w:sz w:val="28"/>
          <w:szCs w:val="28"/>
        </w:rPr>
        <w:t>0</w:t>
      </w:r>
      <w:r w:rsidR="00011E35" w:rsidRPr="00EB725C">
        <w:rPr>
          <w:sz w:val="28"/>
          <w:szCs w:val="28"/>
        </w:rPr>
        <w:t xml:space="preserve"> тыс. рублей;</w:t>
      </w:r>
    </w:p>
    <w:p w:rsidR="0033404B" w:rsidRPr="00EB725C" w:rsidRDefault="00584D1F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>2018</w:t>
      </w:r>
      <w:r w:rsidR="00553D24" w:rsidRPr="00EB725C">
        <w:rPr>
          <w:sz w:val="28"/>
          <w:szCs w:val="28"/>
        </w:rPr>
        <w:t xml:space="preserve"> год –</w:t>
      </w:r>
      <w:r w:rsidR="00EB725C" w:rsidRPr="00EB725C">
        <w:rPr>
          <w:sz w:val="28"/>
          <w:szCs w:val="28"/>
        </w:rPr>
        <w:t xml:space="preserve"> </w:t>
      </w:r>
      <w:r w:rsidR="00DB593F" w:rsidRPr="00EB725C">
        <w:rPr>
          <w:sz w:val="28"/>
          <w:szCs w:val="28"/>
        </w:rPr>
        <w:t>0</w:t>
      </w:r>
      <w:r w:rsidR="00011E35" w:rsidRPr="00EB725C">
        <w:rPr>
          <w:sz w:val="28"/>
          <w:szCs w:val="28"/>
        </w:rPr>
        <w:t xml:space="preserve"> тыс. рублей;</w:t>
      </w:r>
    </w:p>
    <w:p w:rsidR="0033404B" w:rsidRPr="00EB725C" w:rsidRDefault="00584D1F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>2019</w:t>
      </w:r>
      <w:r w:rsidR="00312871" w:rsidRPr="00EB725C">
        <w:rPr>
          <w:sz w:val="28"/>
          <w:szCs w:val="28"/>
        </w:rPr>
        <w:t xml:space="preserve"> год – </w:t>
      </w:r>
      <w:r w:rsidR="00DB593F" w:rsidRPr="00EB725C">
        <w:rPr>
          <w:sz w:val="28"/>
          <w:szCs w:val="28"/>
        </w:rPr>
        <w:t>0</w:t>
      </w:r>
      <w:r w:rsidR="00011E35" w:rsidRPr="00EB725C">
        <w:rPr>
          <w:sz w:val="28"/>
          <w:szCs w:val="28"/>
        </w:rPr>
        <w:t xml:space="preserve"> тыс. рублей;</w:t>
      </w:r>
    </w:p>
    <w:p w:rsidR="0033404B" w:rsidRPr="00EB725C" w:rsidRDefault="00584D1F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>2020</w:t>
      </w:r>
      <w:r w:rsidR="00011E35" w:rsidRPr="00EB725C">
        <w:rPr>
          <w:sz w:val="28"/>
          <w:szCs w:val="28"/>
        </w:rPr>
        <w:t xml:space="preserve"> год </w:t>
      </w:r>
      <w:r w:rsidR="00553D24" w:rsidRPr="00EB725C">
        <w:rPr>
          <w:sz w:val="28"/>
          <w:szCs w:val="28"/>
        </w:rPr>
        <w:t xml:space="preserve">– </w:t>
      </w:r>
      <w:r w:rsidR="00DB593F" w:rsidRPr="00EB725C">
        <w:rPr>
          <w:sz w:val="28"/>
          <w:szCs w:val="28"/>
        </w:rPr>
        <w:t>0</w:t>
      </w:r>
      <w:r w:rsidR="00011E35" w:rsidRPr="00EB725C">
        <w:rPr>
          <w:sz w:val="28"/>
          <w:szCs w:val="28"/>
        </w:rPr>
        <w:t xml:space="preserve"> тыс. рублей;</w:t>
      </w:r>
    </w:p>
    <w:p w:rsidR="0033404B" w:rsidRPr="007B17F5" w:rsidRDefault="00584D1F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EB725C">
        <w:rPr>
          <w:sz w:val="28"/>
          <w:szCs w:val="28"/>
        </w:rPr>
        <w:t>2021-20</w:t>
      </w:r>
      <w:r w:rsidR="00DC2C78" w:rsidRPr="00EB725C">
        <w:rPr>
          <w:sz w:val="28"/>
          <w:szCs w:val="28"/>
        </w:rPr>
        <w:t>33</w:t>
      </w:r>
      <w:r w:rsidR="00011E35" w:rsidRPr="00EB725C">
        <w:rPr>
          <w:sz w:val="28"/>
          <w:szCs w:val="28"/>
        </w:rPr>
        <w:t xml:space="preserve"> год</w:t>
      </w:r>
      <w:r w:rsidRPr="00EB725C">
        <w:rPr>
          <w:sz w:val="28"/>
          <w:szCs w:val="28"/>
        </w:rPr>
        <w:t>ы</w:t>
      </w:r>
      <w:r w:rsidR="00553D24" w:rsidRPr="00EB725C">
        <w:rPr>
          <w:sz w:val="28"/>
          <w:szCs w:val="28"/>
        </w:rPr>
        <w:t xml:space="preserve"> – </w:t>
      </w:r>
      <w:r w:rsidR="00EB725C" w:rsidRPr="00EB725C">
        <w:rPr>
          <w:sz w:val="28"/>
          <w:szCs w:val="28"/>
        </w:rPr>
        <w:t>150</w:t>
      </w:r>
      <w:r w:rsidR="00D019E8" w:rsidRPr="00EB725C">
        <w:rPr>
          <w:sz w:val="28"/>
          <w:szCs w:val="28"/>
        </w:rPr>
        <w:t>000,0</w:t>
      </w:r>
      <w:r w:rsidR="00DB593F" w:rsidRPr="00EB725C">
        <w:rPr>
          <w:sz w:val="28"/>
          <w:szCs w:val="28"/>
        </w:rPr>
        <w:t xml:space="preserve"> </w:t>
      </w:r>
      <w:r w:rsidR="00011E35" w:rsidRPr="00EB725C">
        <w:rPr>
          <w:sz w:val="28"/>
          <w:szCs w:val="28"/>
        </w:rPr>
        <w:t>тыс. рублей.</w:t>
      </w:r>
    </w:p>
    <w:p w:rsidR="0033404B" w:rsidRPr="007B17F5" w:rsidRDefault="00011E35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7B17F5">
        <w:rPr>
          <w:sz w:val="28"/>
          <w:szCs w:val="28"/>
        </w:rPr>
        <w:t xml:space="preserve">Объемы финансирования </w:t>
      </w:r>
      <w:r w:rsidR="004A654B" w:rsidRPr="007B17F5">
        <w:rPr>
          <w:sz w:val="28"/>
          <w:szCs w:val="28"/>
        </w:rPr>
        <w:t>программы на 201</w:t>
      </w:r>
      <w:r w:rsidR="003D3CED">
        <w:rPr>
          <w:sz w:val="28"/>
          <w:szCs w:val="28"/>
        </w:rPr>
        <w:t>7</w:t>
      </w:r>
      <w:r w:rsidR="004A654B" w:rsidRPr="007B17F5">
        <w:rPr>
          <w:sz w:val="28"/>
          <w:szCs w:val="28"/>
        </w:rPr>
        <w:t>-2020</w:t>
      </w:r>
      <w:r w:rsidRPr="007B17F5">
        <w:rPr>
          <w:sz w:val="28"/>
          <w:szCs w:val="28"/>
        </w:rPr>
        <w:t xml:space="preserve"> годы могут подлежать корректировке в течение финансового года, исходя из возможностей бюджета поселения </w:t>
      </w:r>
      <w:r w:rsidR="0081093C">
        <w:rPr>
          <w:sz w:val="28"/>
          <w:szCs w:val="28"/>
        </w:rPr>
        <w:t>Красная Горка</w:t>
      </w:r>
      <w:r w:rsidRPr="007B17F5">
        <w:rPr>
          <w:sz w:val="28"/>
          <w:szCs w:val="28"/>
        </w:rPr>
        <w:t>.</w:t>
      </w:r>
    </w:p>
    <w:p w:rsidR="004A654B" w:rsidRPr="007B17F5" w:rsidRDefault="004A654B" w:rsidP="007B17F5">
      <w:pPr>
        <w:spacing w:line="360" w:lineRule="auto"/>
        <w:ind w:firstLine="709"/>
        <w:jc w:val="both"/>
        <w:rPr>
          <w:sz w:val="28"/>
          <w:szCs w:val="28"/>
        </w:rPr>
      </w:pPr>
      <w:r w:rsidRPr="007B17F5">
        <w:rPr>
          <w:sz w:val="28"/>
          <w:szCs w:val="28"/>
        </w:rPr>
        <w:t>Объемы финансирования программы на 2021-20</w:t>
      </w:r>
      <w:r w:rsidR="00DC2C78">
        <w:rPr>
          <w:sz w:val="28"/>
          <w:szCs w:val="28"/>
        </w:rPr>
        <w:t>33</w:t>
      </w:r>
      <w:r w:rsidRPr="007B17F5">
        <w:rPr>
          <w:sz w:val="28"/>
          <w:szCs w:val="28"/>
        </w:rPr>
        <w:t xml:space="preserve"> годы носят прогнозный характер и подлежат корректировке в течение срока действия программы.</w:t>
      </w:r>
    </w:p>
    <w:p w:rsidR="0033404B" w:rsidRDefault="00B75228" w:rsidP="007813C7">
      <w:pPr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7B17F5">
        <w:rPr>
          <w:rFonts w:eastAsia="Lucida Sans Unicode" w:cs="Tahoma"/>
          <w:b/>
          <w:kern w:val="3"/>
          <w:sz w:val="28"/>
          <w:szCs w:val="28"/>
          <w:lang w:eastAsia="ru-RU"/>
        </w:rPr>
        <w:t>7. Методика комплексной оценки эффективности реализации программы</w:t>
      </w:r>
    </w:p>
    <w:p w:rsidR="007813C7" w:rsidRPr="007B17F5" w:rsidRDefault="007813C7" w:rsidP="007813C7">
      <w:pPr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Проанализировав вышеперечисленные отправные рубежи необходимо сделать вывод: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2499">
        <w:rPr>
          <w:sz w:val="28"/>
          <w:szCs w:val="28"/>
        </w:rPr>
        <w:t xml:space="preserve"> обобщенном виде главной целью программы «</w:t>
      </w:r>
      <w:r w:rsidRPr="008F1D59">
        <w:rPr>
          <w:sz w:val="28"/>
          <w:szCs w:val="28"/>
        </w:rPr>
        <w:t xml:space="preserve">Комплексное развитие социальной инфраструктуры сельского поселения </w:t>
      </w:r>
      <w:r>
        <w:rPr>
          <w:sz w:val="28"/>
          <w:szCs w:val="28"/>
        </w:rPr>
        <w:t>Красная Горка</w:t>
      </w:r>
      <w:r w:rsidRPr="008F1D59">
        <w:rPr>
          <w:sz w:val="28"/>
          <w:szCs w:val="28"/>
        </w:rPr>
        <w:t xml:space="preserve"> Кинель-Черкасского района Самарской области» на 2017 – 2033 годы</w:t>
      </w:r>
      <w:r w:rsidRPr="004A249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</w:t>
      </w:r>
      <w:r w:rsidRPr="002D1090">
        <w:rPr>
          <w:sz w:val="28"/>
          <w:szCs w:val="28"/>
        </w:rPr>
        <w:t xml:space="preserve">оздание оптимальных, безопасных и благоприятных условий нахождения граждан сельского поселения </w:t>
      </w:r>
      <w:r>
        <w:rPr>
          <w:sz w:val="28"/>
          <w:szCs w:val="28"/>
        </w:rPr>
        <w:t>Красная Горка</w:t>
      </w:r>
      <w:r w:rsidRPr="002D1090">
        <w:rPr>
          <w:sz w:val="28"/>
          <w:szCs w:val="28"/>
        </w:rPr>
        <w:t xml:space="preserve"> в муниципальных учреждениях культуры и спорта</w:t>
      </w:r>
      <w:r w:rsidRPr="004A2499">
        <w:rPr>
          <w:sz w:val="28"/>
          <w:szCs w:val="28"/>
        </w:rPr>
        <w:t xml:space="preserve">. 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lastRenderedPageBreak/>
        <w:t>Для достижения поставленных целей в среднесрочной перспективе необходимо решить следующие задачи: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 </w:t>
      </w:r>
      <w:r w:rsidRPr="002D1090">
        <w:rPr>
          <w:sz w:val="28"/>
          <w:szCs w:val="28"/>
        </w:rPr>
        <w:t xml:space="preserve">Достижение расчетного уровня обеспеченности населения сельского поселения </w:t>
      </w:r>
      <w:r>
        <w:rPr>
          <w:sz w:val="28"/>
          <w:szCs w:val="28"/>
        </w:rPr>
        <w:t>Красная Горка</w:t>
      </w:r>
      <w:r w:rsidRPr="002D1090">
        <w:rPr>
          <w:sz w:val="28"/>
          <w:szCs w:val="28"/>
        </w:rPr>
        <w:t xml:space="preserve"> объектами социальной инфраструктуры в соответствии с нормативами градостроительного проектирования</w:t>
      </w:r>
      <w:r w:rsidRPr="004A2499">
        <w:rPr>
          <w:sz w:val="28"/>
          <w:szCs w:val="28"/>
        </w:rPr>
        <w:t>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За период осуществления </w:t>
      </w:r>
      <w:r>
        <w:rPr>
          <w:sz w:val="28"/>
          <w:szCs w:val="28"/>
        </w:rPr>
        <w:t>п</w:t>
      </w:r>
      <w:r w:rsidRPr="004A2499">
        <w:rPr>
          <w:sz w:val="28"/>
          <w:szCs w:val="28"/>
        </w:rPr>
        <w:t>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>
        <w:rPr>
          <w:sz w:val="28"/>
          <w:szCs w:val="28"/>
        </w:rPr>
        <w:t>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1.Развитие социальной инфраструктуры, образования, здравоохранения, культуры, физкультуры и массового спорта: 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участие в отраслевых районных, областных и федеральных программах, по развитию и укреплению данных отраслей;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содействие предпринимательской инициативы по развитию данных направлений и всяческое поощрение (развитие и увеличение объемов платных услуг</w:t>
      </w:r>
      <w:r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предоставляемых учреждениями образования, здравоохранения, культуры, спорта на территории поселения).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2.Содействие в привлечении молодых специалистов в поселение (врачей, учителей, работников культуры, муниципальных служащих);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помощь членам их семей в устройстве на работу;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помощь в решении вопросов по приобретению этими</w:t>
      </w:r>
      <w:r>
        <w:rPr>
          <w:sz w:val="28"/>
          <w:szCs w:val="28"/>
        </w:rPr>
        <w:t xml:space="preserve"> </w:t>
      </w:r>
      <w:r w:rsidRPr="004A2499">
        <w:rPr>
          <w:sz w:val="28"/>
          <w:szCs w:val="28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Все объекты социальной инфраструктуры</w:t>
      </w:r>
      <w:r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расположенные на территории сельского поселения </w:t>
      </w:r>
      <w:r>
        <w:rPr>
          <w:sz w:val="28"/>
          <w:szCs w:val="28"/>
        </w:rPr>
        <w:t>Красная Горка</w:t>
      </w:r>
      <w:r w:rsidRPr="004A2499">
        <w:rPr>
          <w:sz w:val="28"/>
          <w:szCs w:val="28"/>
        </w:rPr>
        <w:t xml:space="preserve"> находятся в </w:t>
      </w:r>
      <w:proofErr w:type="spellStart"/>
      <w:r w:rsidRPr="004A2499">
        <w:rPr>
          <w:sz w:val="28"/>
          <w:szCs w:val="28"/>
        </w:rPr>
        <w:t>пешеходно</w:t>
      </w:r>
      <w:proofErr w:type="spellEnd"/>
      <w:r w:rsidRPr="004A2499">
        <w:rPr>
          <w:sz w:val="28"/>
          <w:szCs w:val="28"/>
        </w:rPr>
        <w:t>-транспортной шаговой доступности в соответствии с нормами градостроительного проектирования поселения.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</w:t>
      </w:r>
      <w:r>
        <w:rPr>
          <w:sz w:val="28"/>
          <w:szCs w:val="28"/>
        </w:rPr>
        <w:t>Красная Горка</w:t>
      </w:r>
      <w:r w:rsidRPr="004A2499">
        <w:rPr>
          <w:sz w:val="28"/>
          <w:szCs w:val="28"/>
        </w:rPr>
        <w:t>.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</w:t>
      </w:r>
      <w:r>
        <w:rPr>
          <w:sz w:val="28"/>
          <w:szCs w:val="28"/>
        </w:rPr>
        <w:t>Красная Горка</w:t>
      </w:r>
      <w:r w:rsidRPr="004A2499">
        <w:rPr>
          <w:sz w:val="28"/>
          <w:szCs w:val="28"/>
        </w:rPr>
        <w:t xml:space="preserve"> предусматривает следующие мероприятия: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- внесение изменений в Генеральный план сельского поселения </w:t>
      </w:r>
      <w:r>
        <w:rPr>
          <w:sz w:val="28"/>
          <w:szCs w:val="28"/>
        </w:rPr>
        <w:t>Красная Горка;</w:t>
      </w:r>
      <w:r w:rsidRPr="004A2499">
        <w:rPr>
          <w:sz w:val="28"/>
          <w:szCs w:val="28"/>
        </w:rPr>
        <w:t xml:space="preserve"> 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- при выявлении новых, необходимых к реализации мероприятий </w:t>
      </w:r>
      <w:r>
        <w:rPr>
          <w:sz w:val="28"/>
          <w:szCs w:val="28"/>
        </w:rPr>
        <w:t>п</w:t>
      </w:r>
      <w:r w:rsidRPr="004A2499">
        <w:rPr>
          <w:sz w:val="28"/>
          <w:szCs w:val="28"/>
        </w:rPr>
        <w:t>рограммы;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lastRenderedPageBreak/>
        <w:t>- при появлении новых инвестиционных проектов, особо значимых для территории;</w:t>
      </w:r>
    </w:p>
    <w:p w:rsidR="003D3CED" w:rsidRPr="004A2499" w:rsidRDefault="003D3CED" w:rsidP="003D3CED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489E" w:rsidRDefault="006A489E" w:rsidP="00A34009">
      <w:pPr>
        <w:keepNext/>
        <w:keepLines/>
        <w:widowControl/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6A489E" w:rsidRDefault="006A489E" w:rsidP="00A34009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  <w:sectPr w:rsidR="006A489E" w:rsidSect="00584D1F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011E35" w:rsidRPr="00EB725C" w:rsidRDefault="00516B97" w:rsidP="00EB725C">
      <w:pPr>
        <w:keepNext/>
        <w:keepLines/>
        <w:widowControl/>
        <w:shd w:val="clear" w:color="auto" w:fill="FFFFFF"/>
        <w:tabs>
          <w:tab w:val="left" w:pos="5387"/>
        </w:tabs>
        <w:ind w:left="9639"/>
      </w:pPr>
      <w:r w:rsidRPr="00EB725C">
        <w:lastRenderedPageBreak/>
        <w:t>ПРИЛОЖЕНИЕ</w:t>
      </w:r>
      <w:r w:rsidR="00584D1F" w:rsidRPr="00EB725C">
        <w:t xml:space="preserve"> </w:t>
      </w:r>
      <w:r w:rsidR="00E0067E" w:rsidRPr="00EB725C">
        <w:t>1</w:t>
      </w:r>
    </w:p>
    <w:p w:rsidR="00011E35" w:rsidRPr="00EB725C" w:rsidRDefault="00011E35" w:rsidP="00EB725C">
      <w:pPr>
        <w:keepNext/>
        <w:keepLines/>
        <w:widowControl/>
        <w:shd w:val="clear" w:color="auto" w:fill="FFFFFF"/>
        <w:tabs>
          <w:tab w:val="left" w:pos="5387"/>
        </w:tabs>
        <w:ind w:left="9639"/>
      </w:pPr>
      <w:r w:rsidRPr="00EB725C">
        <w:t xml:space="preserve">к </w:t>
      </w:r>
      <w:r w:rsidR="00516B97" w:rsidRPr="00EB725C">
        <w:t>программе «</w:t>
      </w:r>
      <w:r w:rsidR="00516B97" w:rsidRPr="00EB725C">
        <w:rPr>
          <w:lang w:eastAsia="ru-RU"/>
        </w:rPr>
        <w:t xml:space="preserve">Комплексное </w:t>
      </w:r>
      <w:r w:rsidR="00516B97" w:rsidRPr="00EB725C">
        <w:t xml:space="preserve">развитие социальной инфраструктуры сельского поселения </w:t>
      </w:r>
      <w:r w:rsidR="0081093C" w:rsidRPr="00EB725C">
        <w:t>Красная Горка</w:t>
      </w:r>
      <w:r w:rsidR="00516B97" w:rsidRPr="00EB725C">
        <w:t xml:space="preserve"> Кинель-Черкасского р</w:t>
      </w:r>
      <w:r w:rsidR="003D3CED">
        <w:t>айона Самарской области» на 2017</w:t>
      </w:r>
      <w:r w:rsidR="00516B97" w:rsidRPr="00EB725C">
        <w:t xml:space="preserve"> – 20</w:t>
      </w:r>
      <w:r w:rsidR="00DC2C78" w:rsidRPr="00EB725C">
        <w:t>33</w:t>
      </w:r>
      <w:r w:rsidR="00516B97" w:rsidRPr="00EB725C">
        <w:t xml:space="preserve"> годы</w:t>
      </w:r>
    </w:p>
    <w:p w:rsidR="00011E35" w:rsidRPr="00EB725C" w:rsidRDefault="00011E35" w:rsidP="000313BF">
      <w:pPr>
        <w:keepNext/>
        <w:keepLines/>
        <w:widowControl/>
        <w:shd w:val="clear" w:color="auto" w:fill="FFFFFF"/>
        <w:tabs>
          <w:tab w:val="left" w:pos="5387"/>
        </w:tabs>
        <w:jc w:val="center"/>
      </w:pPr>
      <w:r w:rsidRPr="00EB725C">
        <w:t>Перечень</w:t>
      </w:r>
      <w:r w:rsidR="00905A35" w:rsidRPr="00EB725C">
        <w:t xml:space="preserve"> основных</w:t>
      </w:r>
      <w:r w:rsidRPr="00EB725C">
        <w:t xml:space="preserve"> мероприятий программы </w:t>
      </w:r>
      <w:r w:rsidR="00516B97" w:rsidRPr="00EB725C">
        <w:t xml:space="preserve">«Комплексное развитие социальной инфраструктуры сельского поселения </w:t>
      </w:r>
      <w:r w:rsidR="0081093C" w:rsidRPr="00EB725C">
        <w:t>Красная Горка</w:t>
      </w:r>
      <w:r w:rsidR="00516B97" w:rsidRPr="00EB725C">
        <w:t xml:space="preserve"> Кинель-Черкасского района Самарской области» на 201</w:t>
      </w:r>
      <w:r w:rsidR="003D3CED">
        <w:t>7</w:t>
      </w:r>
      <w:r w:rsidR="00516B97" w:rsidRPr="00EB725C">
        <w:t xml:space="preserve"> – 20</w:t>
      </w:r>
      <w:r w:rsidR="00DC2C78" w:rsidRPr="00EB725C">
        <w:t>33</w:t>
      </w:r>
      <w:r w:rsidR="00516B97" w:rsidRPr="00EB725C">
        <w:t xml:space="preserve"> годы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389"/>
        <w:gridCol w:w="1675"/>
        <w:gridCol w:w="1683"/>
        <w:gridCol w:w="697"/>
        <w:gridCol w:w="137"/>
        <w:gridCol w:w="1414"/>
        <w:gridCol w:w="920"/>
        <w:gridCol w:w="901"/>
        <w:gridCol w:w="849"/>
        <w:gridCol w:w="843"/>
        <w:gridCol w:w="840"/>
        <w:gridCol w:w="6"/>
        <w:gridCol w:w="858"/>
        <w:gridCol w:w="9"/>
        <w:gridCol w:w="1540"/>
        <w:gridCol w:w="9"/>
        <w:gridCol w:w="2505"/>
      </w:tblGrid>
      <w:tr w:rsidR="00526A2B" w:rsidRPr="001A2418" w:rsidTr="003D3CED">
        <w:trPr>
          <w:trHeight w:val="342"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 w:rsidR="00905A35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1A2418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 w:rsidR="00905A35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1A2418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65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110" w:right="-89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0313BF">
            <w:pPr>
              <w:keepNext/>
              <w:keepLines/>
              <w:widowControl/>
              <w:suppressAutoHyphens w:val="0"/>
              <w:autoSpaceDE/>
              <w:ind w:left="-65" w:right="-7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3D3CED" w:rsidRPr="001A2418" w:rsidTr="003D3CED">
        <w:trPr>
          <w:trHeight w:val="351"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ED" w:rsidRPr="001A2418" w:rsidRDefault="003D3CED" w:rsidP="00DC2C78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-2033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  <w:tr w:rsidR="00011E35" w:rsidRPr="001A2418" w:rsidTr="003D3CED">
        <w:trPr>
          <w:trHeight w:val="258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35" w:rsidRPr="0081093C" w:rsidRDefault="00011E35" w:rsidP="0081093C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1093C">
              <w:rPr>
                <w:sz w:val="20"/>
                <w:szCs w:val="20"/>
              </w:rPr>
              <w:t xml:space="preserve">Цель. </w:t>
            </w:r>
            <w:r w:rsidR="00BD7DA8" w:rsidRPr="0081093C">
              <w:rPr>
                <w:sz w:val="20"/>
                <w:szCs w:val="20"/>
              </w:rPr>
              <w:t xml:space="preserve">Создание оптимальных, безопасных и благоприятных условий нахождения граждан сельского поселения </w:t>
            </w:r>
            <w:r w:rsidR="0081093C" w:rsidRPr="0081093C">
              <w:rPr>
                <w:sz w:val="20"/>
                <w:szCs w:val="20"/>
              </w:rPr>
              <w:t>Красная Горка</w:t>
            </w:r>
            <w:r w:rsidR="00BD7DA8" w:rsidRPr="0081093C">
              <w:rPr>
                <w:sz w:val="20"/>
                <w:szCs w:val="20"/>
              </w:rPr>
              <w:t xml:space="preserve"> в муниципальных учреждениях культуры и спорта</w:t>
            </w:r>
          </w:p>
        </w:tc>
      </w:tr>
      <w:tr w:rsidR="00011E35" w:rsidRPr="001A2418" w:rsidTr="003D3CED">
        <w:trPr>
          <w:trHeight w:val="347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35" w:rsidRPr="001A2418" w:rsidRDefault="00011E35" w:rsidP="0081093C">
            <w:pPr>
              <w:pStyle w:val="21"/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A2418">
              <w:rPr>
                <w:sz w:val="20"/>
                <w:szCs w:val="20"/>
              </w:rPr>
              <w:t>Задача 1.</w:t>
            </w:r>
            <w:r w:rsidR="00A32AEE" w:rsidRPr="00A32AEE">
              <w:rPr>
                <w:sz w:val="20"/>
                <w:szCs w:val="20"/>
              </w:rPr>
              <w:t xml:space="preserve"> Достижение расчетного уровня обеспеченности населения сельского поселения </w:t>
            </w:r>
            <w:r w:rsidR="0081093C">
              <w:rPr>
                <w:sz w:val="20"/>
                <w:szCs w:val="20"/>
              </w:rPr>
              <w:t>Красная Горка</w:t>
            </w:r>
            <w:r w:rsidR="00A32AEE" w:rsidRPr="00A32AEE">
              <w:rPr>
                <w:sz w:val="20"/>
                <w:szCs w:val="20"/>
              </w:rPr>
              <w:t xml:space="preserve">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3D3CED" w:rsidRPr="001A2418" w:rsidTr="003D3CED">
        <w:trPr>
          <w:trHeight w:val="945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E96612">
            <w:pPr>
              <w:keepNext/>
              <w:keepLines/>
              <w:widowControl/>
              <w:suppressAutoHyphens w:val="0"/>
              <w:autoSpaceDE/>
              <w:ind w:left="-108" w:right="-1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  <w:r w:rsidRPr="005376B4">
              <w:rPr>
                <w:bCs/>
                <w:iCs/>
                <w:sz w:val="20"/>
                <w:szCs w:val="20"/>
              </w:rPr>
              <w:t xml:space="preserve"> Проектирование и строительство физкультурно-оздоровительного комплекса в </w:t>
            </w:r>
            <w:proofErr w:type="spellStart"/>
            <w:r w:rsidRPr="005376B4">
              <w:rPr>
                <w:bCs/>
                <w:iCs/>
                <w:sz w:val="20"/>
                <w:szCs w:val="20"/>
              </w:rPr>
              <w:t>с.</w:t>
            </w:r>
            <w:r>
              <w:rPr>
                <w:bCs/>
                <w:iCs/>
                <w:sz w:val="20"/>
                <w:szCs w:val="20"/>
              </w:rPr>
              <w:t>Красная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Горка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C2255C">
            <w:pPr>
              <w:keepNext/>
              <w:keepLines/>
              <w:widowControl/>
              <w:suppressAutoHyphens w:val="0"/>
              <w:autoSpaceDE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1A2418">
              <w:rPr>
                <w:sz w:val="20"/>
                <w:szCs w:val="20"/>
                <w:lang w:eastAsia="en-US"/>
              </w:rPr>
              <w:t>Ад</w:t>
            </w:r>
            <w:r>
              <w:rPr>
                <w:sz w:val="20"/>
                <w:szCs w:val="20"/>
                <w:lang w:eastAsia="en-US"/>
              </w:rPr>
              <w:t>министрация сельского поселения Красная Горка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C2255C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2021-2033 годы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C2255C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4B28A0">
            <w:pPr>
              <w:keepNext/>
              <w:keepLines/>
              <w:widowControl/>
              <w:tabs>
                <w:tab w:val="left" w:pos="900"/>
              </w:tabs>
              <w:ind w:left="-105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4B28A0">
            <w:pPr>
              <w:keepNext/>
              <w:keepLines/>
              <w:widowControl/>
              <w:tabs>
                <w:tab w:val="left" w:pos="900"/>
              </w:tabs>
              <w:ind w:left="-106" w:right="-1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suppressAutoHyphens w:val="0"/>
              <w:autoSpaceDE/>
              <w:ind w:left="-107"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из б</w:t>
            </w:r>
            <w:r w:rsidRPr="001A2418">
              <w:rPr>
                <w:sz w:val="20"/>
                <w:szCs w:val="20"/>
                <w:lang w:eastAsia="en-US"/>
              </w:rPr>
              <w:t>юджет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A2418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Default="003D3CED" w:rsidP="000313BF">
            <w:pPr>
              <w:keepNext/>
              <w:keepLines/>
              <w:widowControl/>
              <w:tabs>
                <w:tab w:val="left" w:pos="900"/>
              </w:tabs>
              <w:ind w:left="-104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02C31">
              <w:rPr>
                <w:sz w:val="20"/>
                <w:szCs w:val="20"/>
              </w:rPr>
              <w:t xml:space="preserve">остижение расчетного уровня обеспеченности населения сельского поселения </w:t>
            </w:r>
            <w:r>
              <w:rPr>
                <w:sz w:val="20"/>
                <w:szCs w:val="20"/>
              </w:rPr>
              <w:t>Красная Горка</w:t>
            </w:r>
            <w:r w:rsidRPr="00D02C31">
              <w:rPr>
                <w:sz w:val="20"/>
                <w:szCs w:val="20"/>
              </w:rP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3D3CED" w:rsidRPr="001A2418" w:rsidTr="003D3CED">
        <w:trPr>
          <w:trHeight w:val="343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1A241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B27435">
            <w:pPr>
              <w:keepNext/>
              <w:keepLines/>
              <w:widowControl/>
              <w:suppressAutoHyphens w:val="0"/>
              <w:autoSpaceDE/>
              <w:ind w:left="-108" w:right="-11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D019E8">
            <w:pPr>
              <w:keepNext/>
              <w:keepLines/>
              <w:widowControl/>
              <w:suppressAutoHyphens w:val="0"/>
              <w:autoSpaceDE/>
              <w:ind w:left="-105" w:right="-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D" w:rsidRPr="001A2418" w:rsidRDefault="003D3CED" w:rsidP="00B27435">
            <w:pPr>
              <w:keepNext/>
              <w:keepLines/>
              <w:widowControl/>
              <w:suppressAutoHyphens w:val="0"/>
              <w:autoSpaceDE/>
              <w:ind w:left="-106" w:right="-1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D" w:rsidRPr="001A2418" w:rsidRDefault="003D3CED" w:rsidP="000313BF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</w:tbl>
    <w:p w:rsidR="00011E35" w:rsidRPr="001A2418" w:rsidRDefault="00011E35" w:rsidP="00A34009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0"/>
          <w:szCs w:val="20"/>
        </w:rPr>
      </w:pPr>
    </w:p>
    <w:sectPr w:rsidR="00011E35" w:rsidRPr="001A2418" w:rsidSect="00584D1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AA" w:rsidRDefault="00FF66AA" w:rsidP="00221E6D">
      <w:r>
        <w:separator/>
      </w:r>
    </w:p>
  </w:endnote>
  <w:endnote w:type="continuationSeparator" w:id="0">
    <w:p w:rsidR="00FF66AA" w:rsidRDefault="00FF66AA" w:rsidP="002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51" w:rsidRDefault="00962E5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AA" w:rsidRDefault="00FF66AA" w:rsidP="00221E6D">
      <w:r>
        <w:separator/>
      </w:r>
    </w:p>
  </w:footnote>
  <w:footnote w:type="continuationSeparator" w:id="0">
    <w:p w:rsidR="00FF66AA" w:rsidRDefault="00FF66AA" w:rsidP="0022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51" w:rsidRDefault="00962E5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7203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0.75pt;height:18pt;visibility:visible;mso-wrap-style:square" o:bullet="t">
        <v:imagedata r:id="rId1" o:title=""/>
      </v:shape>
    </w:pict>
  </w:numPicBullet>
  <w:numPicBullet w:numPicBulletId="1">
    <w:pict>
      <v:shape id="_x0000_i1057" type="#_x0000_t75" style="width:28.5pt;height:15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B8"/>
    <w:rsid w:val="00001D81"/>
    <w:rsid w:val="0000513A"/>
    <w:rsid w:val="00011E35"/>
    <w:rsid w:val="00013D40"/>
    <w:rsid w:val="000230CF"/>
    <w:rsid w:val="00026BA5"/>
    <w:rsid w:val="00031112"/>
    <w:rsid w:val="000313BF"/>
    <w:rsid w:val="00034598"/>
    <w:rsid w:val="00036000"/>
    <w:rsid w:val="000374B5"/>
    <w:rsid w:val="00037B81"/>
    <w:rsid w:val="00043A69"/>
    <w:rsid w:val="0006471F"/>
    <w:rsid w:val="000671C0"/>
    <w:rsid w:val="000705FE"/>
    <w:rsid w:val="00080DD9"/>
    <w:rsid w:val="00083A85"/>
    <w:rsid w:val="000916E3"/>
    <w:rsid w:val="00097287"/>
    <w:rsid w:val="000A4FB1"/>
    <w:rsid w:val="000A75DA"/>
    <w:rsid w:val="000C55F0"/>
    <w:rsid w:val="000E6A06"/>
    <w:rsid w:val="000F15E8"/>
    <w:rsid w:val="000F3EEC"/>
    <w:rsid w:val="001047D7"/>
    <w:rsid w:val="001112B8"/>
    <w:rsid w:val="001146E2"/>
    <w:rsid w:val="00130242"/>
    <w:rsid w:val="001415EC"/>
    <w:rsid w:val="0014420B"/>
    <w:rsid w:val="001542CA"/>
    <w:rsid w:val="0015668E"/>
    <w:rsid w:val="00163FA5"/>
    <w:rsid w:val="001762E1"/>
    <w:rsid w:val="001A2418"/>
    <w:rsid w:val="001A64BB"/>
    <w:rsid w:val="001B137F"/>
    <w:rsid w:val="001B1937"/>
    <w:rsid w:val="001C3D22"/>
    <w:rsid w:val="001C63CD"/>
    <w:rsid w:val="001D0728"/>
    <w:rsid w:val="001D50C4"/>
    <w:rsid w:val="001D5BC6"/>
    <w:rsid w:val="001E1B15"/>
    <w:rsid w:val="001E3243"/>
    <w:rsid w:val="001E40B5"/>
    <w:rsid w:val="001E6CDD"/>
    <w:rsid w:val="001F634C"/>
    <w:rsid w:val="00200CF0"/>
    <w:rsid w:val="002106F2"/>
    <w:rsid w:val="00211D98"/>
    <w:rsid w:val="00221E6D"/>
    <w:rsid w:val="00226FDC"/>
    <w:rsid w:val="00235D05"/>
    <w:rsid w:val="00245E6B"/>
    <w:rsid w:val="00254A17"/>
    <w:rsid w:val="00272C5E"/>
    <w:rsid w:val="002842C2"/>
    <w:rsid w:val="00296C6A"/>
    <w:rsid w:val="002B4B1A"/>
    <w:rsid w:val="002C666D"/>
    <w:rsid w:val="003025F7"/>
    <w:rsid w:val="00312871"/>
    <w:rsid w:val="00317624"/>
    <w:rsid w:val="0032448B"/>
    <w:rsid w:val="0033404B"/>
    <w:rsid w:val="00335438"/>
    <w:rsid w:val="00335545"/>
    <w:rsid w:val="00336EA9"/>
    <w:rsid w:val="003508B0"/>
    <w:rsid w:val="00360C87"/>
    <w:rsid w:val="00365547"/>
    <w:rsid w:val="00365BA0"/>
    <w:rsid w:val="00376BC1"/>
    <w:rsid w:val="003828FA"/>
    <w:rsid w:val="00385929"/>
    <w:rsid w:val="00385D9A"/>
    <w:rsid w:val="00386509"/>
    <w:rsid w:val="003939BE"/>
    <w:rsid w:val="00395060"/>
    <w:rsid w:val="003955D2"/>
    <w:rsid w:val="003979EA"/>
    <w:rsid w:val="003A62A1"/>
    <w:rsid w:val="003B6134"/>
    <w:rsid w:val="003B6145"/>
    <w:rsid w:val="003C7909"/>
    <w:rsid w:val="003D028A"/>
    <w:rsid w:val="003D264F"/>
    <w:rsid w:val="003D2873"/>
    <w:rsid w:val="003D3CED"/>
    <w:rsid w:val="003F6001"/>
    <w:rsid w:val="003F7082"/>
    <w:rsid w:val="003F77C0"/>
    <w:rsid w:val="00403473"/>
    <w:rsid w:val="00421210"/>
    <w:rsid w:val="004225F2"/>
    <w:rsid w:val="00433D45"/>
    <w:rsid w:val="00441978"/>
    <w:rsid w:val="00442774"/>
    <w:rsid w:val="00453E3F"/>
    <w:rsid w:val="00460D32"/>
    <w:rsid w:val="00465800"/>
    <w:rsid w:val="004672D5"/>
    <w:rsid w:val="00474E29"/>
    <w:rsid w:val="00481E52"/>
    <w:rsid w:val="004A401F"/>
    <w:rsid w:val="004A46DF"/>
    <w:rsid w:val="004A654B"/>
    <w:rsid w:val="004B1331"/>
    <w:rsid w:val="004B28A0"/>
    <w:rsid w:val="004B75CB"/>
    <w:rsid w:val="004B78AA"/>
    <w:rsid w:val="004D20E7"/>
    <w:rsid w:val="004D7FBD"/>
    <w:rsid w:val="004E4C80"/>
    <w:rsid w:val="004E72D3"/>
    <w:rsid w:val="0050040B"/>
    <w:rsid w:val="00512E2D"/>
    <w:rsid w:val="00516B97"/>
    <w:rsid w:val="00520B33"/>
    <w:rsid w:val="00524633"/>
    <w:rsid w:val="00526A2B"/>
    <w:rsid w:val="00531A77"/>
    <w:rsid w:val="005376B4"/>
    <w:rsid w:val="00553D24"/>
    <w:rsid w:val="005574A8"/>
    <w:rsid w:val="00565547"/>
    <w:rsid w:val="00581412"/>
    <w:rsid w:val="005822C6"/>
    <w:rsid w:val="00584D1F"/>
    <w:rsid w:val="005852EB"/>
    <w:rsid w:val="005B569A"/>
    <w:rsid w:val="005C0FDD"/>
    <w:rsid w:val="005C2E7B"/>
    <w:rsid w:val="005C5804"/>
    <w:rsid w:val="005C6F74"/>
    <w:rsid w:val="005C7086"/>
    <w:rsid w:val="005D0A10"/>
    <w:rsid w:val="005E2D63"/>
    <w:rsid w:val="005E2F42"/>
    <w:rsid w:val="005F04E6"/>
    <w:rsid w:val="00612618"/>
    <w:rsid w:val="00621A97"/>
    <w:rsid w:val="0062200E"/>
    <w:rsid w:val="006229DE"/>
    <w:rsid w:val="006357AC"/>
    <w:rsid w:val="00636FC3"/>
    <w:rsid w:val="0063786E"/>
    <w:rsid w:val="00637F12"/>
    <w:rsid w:val="00651047"/>
    <w:rsid w:val="00661D33"/>
    <w:rsid w:val="006641B9"/>
    <w:rsid w:val="00670A95"/>
    <w:rsid w:val="0067505C"/>
    <w:rsid w:val="00680243"/>
    <w:rsid w:val="00696B32"/>
    <w:rsid w:val="006A1177"/>
    <w:rsid w:val="006A489E"/>
    <w:rsid w:val="006A74DF"/>
    <w:rsid w:val="006B3F90"/>
    <w:rsid w:val="006C144C"/>
    <w:rsid w:val="006E3C7E"/>
    <w:rsid w:val="006E6588"/>
    <w:rsid w:val="006E6C8B"/>
    <w:rsid w:val="006F12A3"/>
    <w:rsid w:val="006F1B44"/>
    <w:rsid w:val="006F1BF2"/>
    <w:rsid w:val="006F2802"/>
    <w:rsid w:val="00700914"/>
    <w:rsid w:val="007113AA"/>
    <w:rsid w:val="0071626A"/>
    <w:rsid w:val="00745B54"/>
    <w:rsid w:val="00747685"/>
    <w:rsid w:val="00752279"/>
    <w:rsid w:val="007545BE"/>
    <w:rsid w:val="00757A95"/>
    <w:rsid w:val="007806E1"/>
    <w:rsid w:val="007813C7"/>
    <w:rsid w:val="00791589"/>
    <w:rsid w:val="007A6C6C"/>
    <w:rsid w:val="007A787D"/>
    <w:rsid w:val="007A7C5F"/>
    <w:rsid w:val="007B10BC"/>
    <w:rsid w:val="007B17F5"/>
    <w:rsid w:val="007B4E18"/>
    <w:rsid w:val="007C3258"/>
    <w:rsid w:val="007C729D"/>
    <w:rsid w:val="007D47C7"/>
    <w:rsid w:val="007E41C4"/>
    <w:rsid w:val="007F3F08"/>
    <w:rsid w:val="008002D5"/>
    <w:rsid w:val="00800F20"/>
    <w:rsid w:val="0081093C"/>
    <w:rsid w:val="00825AE1"/>
    <w:rsid w:val="00841DF1"/>
    <w:rsid w:val="00856C50"/>
    <w:rsid w:val="00871E6E"/>
    <w:rsid w:val="00872D59"/>
    <w:rsid w:val="00881573"/>
    <w:rsid w:val="00881E19"/>
    <w:rsid w:val="00882227"/>
    <w:rsid w:val="00882F30"/>
    <w:rsid w:val="008A5668"/>
    <w:rsid w:val="008A7876"/>
    <w:rsid w:val="008B16F4"/>
    <w:rsid w:val="008B1A27"/>
    <w:rsid w:val="008B6681"/>
    <w:rsid w:val="008C187B"/>
    <w:rsid w:val="008C4F13"/>
    <w:rsid w:val="008D7AD5"/>
    <w:rsid w:val="008E254A"/>
    <w:rsid w:val="008E2C4B"/>
    <w:rsid w:val="008F42FB"/>
    <w:rsid w:val="008F767C"/>
    <w:rsid w:val="00903271"/>
    <w:rsid w:val="00903ACF"/>
    <w:rsid w:val="009053DF"/>
    <w:rsid w:val="00905A35"/>
    <w:rsid w:val="00915324"/>
    <w:rsid w:val="00921335"/>
    <w:rsid w:val="0092430F"/>
    <w:rsid w:val="0092676A"/>
    <w:rsid w:val="00926BB2"/>
    <w:rsid w:val="00927084"/>
    <w:rsid w:val="00936A76"/>
    <w:rsid w:val="00943C5D"/>
    <w:rsid w:val="00951A27"/>
    <w:rsid w:val="00962E51"/>
    <w:rsid w:val="00964C3E"/>
    <w:rsid w:val="00980CA0"/>
    <w:rsid w:val="0099578A"/>
    <w:rsid w:val="009A49AD"/>
    <w:rsid w:val="009C5463"/>
    <w:rsid w:val="009D03FC"/>
    <w:rsid w:val="00A04979"/>
    <w:rsid w:val="00A052A4"/>
    <w:rsid w:val="00A1288B"/>
    <w:rsid w:val="00A25BA4"/>
    <w:rsid w:val="00A25C25"/>
    <w:rsid w:val="00A31946"/>
    <w:rsid w:val="00A32AEE"/>
    <w:rsid w:val="00A33450"/>
    <w:rsid w:val="00A34009"/>
    <w:rsid w:val="00A402A0"/>
    <w:rsid w:val="00A44F28"/>
    <w:rsid w:val="00A472CC"/>
    <w:rsid w:val="00A64D90"/>
    <w:rsid w:val="00A6768F"/>
    <w:rsid w:val="00A758BD"/>
    <w:rsid w:val="00A80683"/>
    <w:rsid w:val="00A87BD6"/>
    <w:rsid w:val="00A9292C"/>
    <w:rsid w:val="00AA091B"/>
    <w:rsid w:val="00AB01FC"/>
    <w:rsid w:val="00AB2EAB"/>
    <w:rsid w:val="00AC740D"/>
    <w:rsid w:val="00AD33A6"/>
    <w:rsid w:val="00AD5416"/>
    <w:rsid w:val="00AD58AD"/>
    <w:rsid w:val="00AE403C"/>
    <w:rsid w:val="00AF2079"/>
    <w:rsid w:val="00AF4831"/>
    <w:rsid w:val="00AF5476"/>
    <w:rsid w:val="00AF6C96"/>
    <w:rsid w:val="00B06606"/>
    <w:rsid w:val="00B13848"/>
    <w:rsid w:val="00B21EE5"/>
    <w:rsid w:val="00B22C72"/>
    <w:rsid w:val="00B249B7"/>
    <w:rsid w:val="00B27435"/>
    <w:rsid w:val="00B30DC6"/>
    <w:rsid w:val="00B33525"/>
    <w:rsid w:val="00B40D68"/>
    <w:rsid w:val="00B4220B"/>
    <w:rsid w:val="00B42BFE"/>
    <w:rsid w:val="00B4780E"/>
    <w:rsid w:val="00B54809"/>
    <w:rsid w:val="00B61FA0"/>
    <w:rsid w:val="00B72030"/>
    <w:rsid w:val="00B73333"/>
    <w:rsid w:val="00B75228"/>
    <w:rsid w:val="00B75ABB"/>
    <w:rsid w:val="00B77F6D"/>
    <w:rsid w:val="00B80011"/>
    <w:rsid w:val="00B92314"/>
    <w:rsid w:val="00B96445"/>
    <w:rsid w:val="00BA7405"/>
    <w:rsid w:val="00BA7F84"/>
    <w:rsid w:val="00BB3643"/>
    <w:rsid w:val="00BB3E3D"/>
    <w:rsid w:val="00BB42F3"/>
    <w:rsid w:val="00BC3FD8"/>
    <w:rsid w:val="00BD0DF4"/>
    <w:rsid w:val="00BD1EA8"/>
    <w:rsid w:val="00BD45D0"/>
    <w:rsid w:val="00BD5756"/>
    <w:rsid w:val="00BD7DA8"/>
    <w:rsid w:val="00BF2B14"/>
    <w:rsid w:val="00BF76CD"/>
    <w:rsid w:val="00C0229B"/>
    <w:rsid w:val="00C0253D"/>
    <w:rsid w:val="00C138C9"/>
    <w:rsid w:val="00C2071C"/>
    <w:rsid w:val="00C215A0"/>
    <w:rsid w:val="00C2255C"/>
    <w:rsid w:val="00C35C7D"/>
    <w:rsid w:val="00C435D7"/>
    <w:rsid w:val="00C53707"/>
    <w:rsid w:val="00C53E1B"/>
    <w:rsid w:val="00C64B99"/>
    <w:rsid w:val="00C703CB"/>
    <w:rsid w:val="00C73715"/>
    <w:rsid w:val="00C93697"/>
    <w:rsid w:val="00CA032E"/>
    <w:rsid w:val="00CA3AB7"/>
    <w:rsid w:val="00CA5DCE"/>
    <w:rsid w:val="00CB66EF"/>
    <w:rsid w:val="00CC75A9"/>
    <w:rsid w:val="00CC77D8"/>
    <w:rsid w:val="00CE1F3C"/>
    <w:rsid w:val="00CE5431"/>
    <w:rsid w:val="00CE5C5B"/>
    <w:rsid w:val="00D019E8"/>
    <w:rsid w:val="00D02C31"/>
    <w:rsid w:val="00D163A8"/>
    <w:rsid w:val="00D213FB"/>
    <w:rsid w:val="00D326DC"/>
    <w:rsid w:val="00D363C1"/>
    <w:rsid w:val="00D55C6E"/>
    <w:rsid w:val="00D63779"/>
    <w:rsid w:val="00D72E9F"/>
    <w:rsid w:val="00D862D5"/>
    <w:rsid w:val="00D87E05"/>
    <w:rsid w:val="00D96EB2"/>
    <w:rsid w:val="00D97CEB"/>
    <w:rsid w:val="00DA6059"/>
    <w:rsid w:val="00DB14AF"/>
    <w:rsid w:val="00DB593F"/>
    <w:rsid w:val="00DB64DE"/>
    <w:rsid w:val="00DC2089"/>
    <w:rsid w:val="00DC2C78"/>
    <w:rsid w:val="00DD13CA"/>
    <w:rsid w:val="00DD5EB7"/>
    <w:rsid w:val="00DD7D2F"/>
    <w:rsid w:val="00DF7301"/>
    <w:rsid w:val="00E0067E"/>
    <w:rsid w:val="00E007A3"/>
    <w:rsid w:val="00E1023B"/>
    <w:rsid w:val="00E149BC"/>
    <w:rsid w:val="00E151A0"/>
    <w:rsid w:val="00E20CC8"/>
    <w:rsid w:val="00E40978"/>
    <w:rsid w:val="00E56DFF"/>
    <w:rsid w:val="00E63BC9"/>
    <w:rsid w:val="00E66D81"/>
    <w:rsid w:val="00E670BF"/>
    <w:rsid w:val="00E71EF7"/>
    <w:rsid w:val="00E86759"/>
    <w:rsid w:val="00E9393D"/>
    <w:rsid w:val="00E96612"/>
    <w:rsid w:val="00E97CD6"/>
    <w:rsid w:val="00EA5679"/>
    <w:rsid w:val="00EA6BB6"/>
    <w:rsid w:val="00EB655F"/>
    <w:rsid w:val="00EB725C"/>
    <w:rsid w:val="00EC112B"/>
    <w:rsid w:val="00EC2C43"/>
    <w:rsid w:val="00EC2C5D"/>
    <w:rsid w:val="00EC4246"/>
    <w:rsid w:val="00EC4C0B"/>
    <w:rsid w:val="00EC6DC2"/>
    <w:rsid w:val="00ED2AC8"/>
    <w:rsid w:val="00F045E1"/>
    <w:rsid w:val="00F102AD"/>
    <w:rsid w:val="00F12746"/>
    <w:rsid w:val="00F1497A"/>
    <w:rsid w:val="00F16B6C"/>
    <w:rsid w:val="00F373A2"/>
    <w:rsid w:val="00F4201F"/>
    <w:rsid w:val="00F50B27"/>
    <w:rsid w:val="00F54882"/>
    <w:rsid w:val="00F55DE0"/>
    <w:rsid w:val="00F60A9B"/>
    <w:rsid w:val="00F61601"/>
    <w:rsid w:val="00F757CC"/>
    <w:rsid w:val="00F84269"/>
    <w:rsid w:val="00F925D4"/>
    <w:rsid w:val="00FA1793"/>
    <w:rsid w:val="00FB375D"/>
    <w:rsid w:val="00FB431C"/>
    <w:rsid w:val="00FC04AC"/>
    <w:rsid w:val="00FC05E1"/>
    <w:rsid w:val="00FC2F11"/>
    <w:rsid w:val="00FD214F"/>
    <w:rsid w:val="00FD3BC8"/>
    <w:rsid w:val="00FE3B5E"/>
    <w:rsid w:val="00FE3C67"/>
    <w:rsid w:val="00FE79EE"/>
    <w:rsid w:val="00FF1F4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FC4"/>
  <w15:docId w15:val="{C4F653D0-4A2B-44A9-8158-AA4EB00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5228"/>
    <w:pPr>
      <w:widowControl/>
      <w:suppressAutoHyphens w:val="0"/>
      <w:autoSpaceDE/>
      <w:spacing w:after="120" w:line="480" w:lineRule="auto"/>
    </w:pPr>
  </w:style>
  <w:style w:type="character" w:styleId="a3">
    <w:name w:val="Strong"/>
    <w:basedOn w:val="a0"/>
    <w:qFormat/>
    <w:rsid w:val="00B752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Ячейка таблицы"/>
    <w:basedOn w:val="a6"/>
    <w:link w:val="aa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basedOn w:val="a0"/>
    <w:link w:val="a9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footnote text"/>
    <w:basedOn w:val="a"/>
    <w:link w:val="ac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21E6D"/>
    <w:rPr>
      <w:vertAlign w:val="superscript"/>
    </w:rPr>
  </w:style>
  <w:style w:type="paragraph" w:styleId="ae">
    <w:name w:val="Body Text"/>
    <w:basedOn w:val="a"/>
    <w:link w:val="af"/>
    <w:rsid w:val="00C73715"/>
    <w:pPr>
      <w:widowControl/>
      <w:suppressAutoHyphens w:val="0"/>
      <w:autoSpaceDE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C73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fl">
    <w:name w:val="text_fl"/>
    <w:basedOn w:val="a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0">
    <w:name w:val="header"/>
    <w:basedOn w:val="a"/>
    <w:link w:val="af1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55D2"/>
    <w:rPr>
      <w:rFonts w:ascii="Calibri" w:eastAsia="Calibri" w:hAnsi="Calibri" w:cs="Times New Roman"/>
      <w:lang w:eastAsia="ar-SA"/>
    </w:rPr>
  </w:style>
  <w:style w:type="paragraph" w:styleId="af2">
    <w:name w:val="footer"/>
    <w:basedOn w:val="a"/>
    <w:link w:val="af3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3955D2"/>
    <w:rPr>
      <w:rFonts w:ascii="Calibri" w:eastAsia="Calibri" w:hAnsi="Calibri" w:cs="Times New Roman"/>
      <w:lang w:eastAsia="ar-SA"/>
    </w:rPr>
  </w:style>
  <w:style w:type="character" w:styleId="af4">
    <w:name w:val="Hyperlink"/>
    <w:basedOn w:val="a0"/>
    <w:uiPriority w:val="99"/>
    <w:unhideWhenUsed/>
    <w:rsid w:val="0069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18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167</cp:revision>
  <cp:lastPrinted>2015-12-11T07:25:00Z</cp:lastPrinted>
  <dcterms:created xsi:type="dcterms:W3CDTF">2014-11-20T07:54:00Z</dcterms:created>
  <dcterms:modified xsi:type="dcterms:W3CDTF">2017-11-08T06:18:00Z</dcterms:modified>
</cp:coreProperties>
</file>